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AF" w:rsidRDefault="007312AF" w:rsidP="00A94F3F">
      <w:pPr>
        <w:pStyle w:val="Heading1"/>
        <w:rPr>
          <w:rFonts w:ascii="Bookman Old Style" w:hAnsi="Bookman Old Style"/>
          <w:b/>
          <w:sz w:val="28"/>
          <w:szCs w:val="28"/>
        </w:rPr>
      </w:pPr>
      <w:r>
        <w:rPr>
          <w:rFonts w:ascii="Bookman Old Style" w:hAnsi="Bookman Old Style"/>
          <w:b/>
          <w:sz w:val="28"/>
          <w:szCs w:val="28"/>
        </w:rPr>
        <w:t>Burmistrz  Karlina</w:t>
      </w:r>
    </w:p>
    <w:p w:rsidR="007312AF" w:rsidRDefault="007312AF" w:rsidP="00A94F3F">
      <w:pPr>
        <w:jc w:val="center"/>
        <w:rPr>
          <w:rFonts w:ascii="Bookman Old Style" w:hAnsi="Bookman Old Style"/>
          <w:b/>
          <w:sz w:val="28"/>
          <w:szCs w:val="28"/>
        </w:rPr>
      </w:pPr>
      <w:r>
        <w:rPr>
          <w:rFonts w:ascii="Bookman Old Style" w:hAnsi="Bookman Old Style"/>
          <w:b/>
          <w:sz w:val="28"/>
          <w:szCs w:val="28"/>
        </w:rPr>
        <w:t>Plac Jana Pawła II 6, 78 – 230 Karlino</w:t>
      </w:r>
    </w:p>
    <w:p w:rsidR="007312AF" w:rsidRDefault="007312AF" w:rsidP="00A94F3F">
      <w:pPr>
        <w:jc w:val="center"/>
        <w:rPr>
          <w:rFonts w:ascii="Bookman Old Style" w:hAnsi="Bookman Old Style"/>
          <w:b/>
          <w:sz w:val="28"/>
          <w:szCs w:val="28"/>
        </w:rPr>
      </w:pPr>
    </w:p>
    <w:p w:rsidR="007312AF" w:rsidRDefault="007312AF" w:rsidP="00A94F3F">
      <w:pPr>
        <w:pStyle w:val="Heading5"/>
        <w:rPr>
          <w:rFonts w:ascii="Bookman Old Style" w:hAnsi="Bookman Old Style"/>
          <w:b/>
          <w:sz w:val="28"/>
          <w:szCs w:val="28"/>
        </w:rPr>
      </w:pPr>
      <w:r>
        <w:rPr>
          <w:rFonts w:ascii="Bookman Old Style" w:hAnsi="Bookman Old Style"/>
          <w:b/>
          <w:sz w:val="28"/>
          <w:szCs w:val="28"/>
        </w:rPr>
        <w:t>O G Ł A S Z A</w:t>
      </w:r>
    </w:p>
    <w:p w:rsidR="007312AF" w:rsidRDefault="007312AF" w:rsidP="00A94F3F">
      <w:pPr>
        <w:rPr>
          <w:sz w:val="24"/>
          <w:szCs w:val="24"/>
        </w:rPr>
      </w:pPr>
    </w:p>
    <w:p w:rsidR="007312AF" w:rsidRDefault="007312AF" w:rsidP="00A94F3F">
      <w:pPr>
        <w:pStyle w:val="BodyText"/>
        <w:rPr>
          <w:szCs w:val="24"/>
        </w:rPr>
      </w:pPr>
      <w:r>
        <w:rPr>
          <w:b/>
          <w:szCs w:val="24"/>
        </w:rPr>
        <w:t>Pierwszy  przetarg ustny nieograniczony</w:t>
      </w:r>
      <w:r>
        <w:rPr>
          <w:szCs w:val="24"/>
        </w:rPr>
        <w:t xml:space="preserve"> </w:t>
      </w:r>
      <w:r>
        <w:rPr>
          <w:b/>
          <w:szCs w:val="24"/>
        </w:rPr>
        <w:t xml:space="preserve">na najem </w:t>
      </w:r>
      <w:r>
        <w:rPr>
          <w:szCs w:val="24"/>
        </w:rPr>
        <w:t xml:space="preserve"> części nieruchomości oznaczonej                     w ewidencji gruntów jako działka nr </w:t>
      </w:r>
      <w:r>
        <w:rPr>
          <w:b/>
          <w:szCs w:val="24"/>
        </w:rPr>
        <w:t xml:space="preserve">6/4 o pow. </w:t>
      </w:r>
      <w:smartTag w:uri="urn:schemas-microsoft-com:office:smarttags" w:element="metricconverter">
        <w:smartTagPr>
          <w:attr w:name="ProductID" w:val="22 ha"/>
        </w:smartTagPr>
        <w:r>
          <w:rPr>
            <w:b/>
            <w:szCs w:val="24"/>
          </w:rPr>
          <w:t>22 ha</w:t>
        </w:r>
      </w:smartTag>
      <w:r>
        <w:rPr>
          <w:b/>
          <w:szCs w:val="24"/>
        </w:rPr>
        <w:t xml:space="preserve">, położonej w obr. </w:t>
      </w:r>
      <w:smartTag w:uri="urn:schemas-microsoft-com:office:smarttags" w:element="metricconverter">
        <w:smartTagPr>
          <w:attr w:name="ProductID" w:val="006 m"/>
        </w:smartTagPr>
        <w:r>
          <w:rPr>
            <w:b/>
            <w:szCs w:val="24"/>
          </w:rPr>
          <w:t>006 m</w:t>
        </w:r>
      </w:smartTag>
      <w:r>
        <w:rPr>
          <w:b/>
          <w:szCs w:val="24"/>
        </w:rPr>
        <w:t xml:space="preserve">. Karlino,  </w:t>
      </w:r>
      <w:r>
        <w:rPr>
          <w:szCs w:val="24"/>
        </w:rPr>
        <w:t xml:space="preserve">posiadającej urządzoną księgę wieczystą </w:t>
      </w:r>
      <w:r>
        <w:rPr>
          <w:b/>
          <w:szCs w:val="24"/>
        </w:rPr>
        <w:t xml:space="preserve">KO1B/00033846/7, na okres 30 lat,                                   z przeznaczeniem pod budowę i eksploatację farmy fotowoltaicznej wraz                                              z infrastrukturą towarzyszącą. </w:t>
      </w:r>
      <w:r>
        <w:rPr>
          <w:szCs w:val="24"/>
        </w:rPr>
        <w:t xml:space="preserve"> </w:t>
      </w:r>
    </w:p>
    <w:p w:rsidR="007312AF" w:rsidRDefault="007312AF" w:rsidP="00324817">
      <w:pPr>
        <w:pStyle w:val="BodyText"/>
        <w:rPr>
          <w:szCs w:val="24"/>
        </w:rPr>
      </w:pPr>
      <w:r w:rsidRPr="00BB3168">
        <w:rPr>
          <w:szCs w:val="24"/>
        </w:rPr>
        <w:t xml:space="preserve">Przedmiotowa </w:t>
      </w:r>
      <w:r>
        <w:rPr>
          <w:szCs w:val="24"/>
        </w:rPr>
        <w:t xml:space="preserve">część </w:t>
      </w:r>
      <w:r w:rsidRPr="00BB3168">
        <w:rPr>
          <w:szCs w:val="24"/>
        </w:rPr>
        <w:t>nieruchomoś</w:t>
      </w:r>
      <w:r>
        <w:rPr>
          <w:szCs w:val="24"/>
        </w:rPr>
        <w:t>ci</w:t>
      </w:r>
      <w:r w:rsidRPr="00BB3168">
        <w:rPr>
          <w:szCs w:val="24"/>
        </w:rPr>
        <w:t xml:space="preserve"> </w:t>
      </w:r>
      <w:r>
        <w:rPr>
          <w:szCs w:val="24"/>
        </w:rPr>
        <w:t>nie posiada</w:t>
      </w:r>
      <w:r w:rsidRPr="00BB3168">
        <w:rPr>
          <w:szCs w:val="24"/>
        </w:rPr>
        <w:t xml:space="preserve"> aktualnego miejscowego planu zagospodarowania przestrzennego, </w:t>
      </w:r>
      <w:r>
        <w:rPr>
          <w:szCs w:val="24"/>
        </w:rPr>
        <w:t>ani wydanej decyzji o warunkach zabudowy                                       i zagospodarowania terenu, a</w:t>
      </w:r>
      <w:r w:rsidRPr="00BB3168">
        <w:rPr>
          <w:szCs w:val="24"/>
        </w:rPr>
        <w:t xml:space="preserve"> w studium uwarunkowań i kierunków zagospodarowania przestrze</w:t>
      </w:r>
      <w:r>
        <w:rPr>
          <w:szCs w:val="24"/>
        </w:rPr>
        <w:t xml:space="preserve">nnego Miasta i Gminy Karlino  stanowi </w:t>
      </w:r>
      <w:r w:rsidRPr="00BB3168">
        <w:rPr>
          <w:szCs w:val="24"/>
        </w:rPr>
        <w:t xml:space="preserve">grunty rolne, częściowo tereny łąk </w:t>
      </w:r>
      <w:r>
        <w:rPr>
          <w:szCs w:val="24"/>
        </w:rPr>
        <w:t xml:space="preserve">                                   </w:t>
      </w:r>
      <w:r w:rsidRPr="00BB3168">
        <w:rPr>
          <w:szCs w:val="24"/>
        </w:rPr>
        <w:t>i pastwisk, obszary narażone na niebezpieczeństwo powodzi, obszar natura 2000, zespoły przyrodniczo – krajobrazowe, użytki ekologiczne, istniejący przesyłowy kolektor ścieków</w:t>
      </w:r>
      <w:r>
        <w:rPr>
          <w:szCs w:val="24"/>
        </w:rPr>
        <w:t>.</w:t>
      </w:r>
    </w:p>
    <w:p w:rsidR="007312AF" w:rsidRDefault="007312AF" w:rsidP="00324817">
      <w:pPr>
        <w:pStyle w:val="BodyText"/>
        <w:rPr>
          <w:szCs w:val="24"/>
        </w:rPr>
      </w:pPr>
      <w:r>
        <w:rPr>
          <w:szCs w:val="24"/>
        </w:rPr>
        <w:t xml:space="preserve">Zgodnie z ewidencją gruntów w skład przedmiotowej części nieruchomości wchodzą niżej wymienione użytki : grunty rolne RIVa – </w:t>
      </w:r>
      <w:smartTag w:uri="urn:schemas-microsoft-com:office:smarttags" w:element="metricconverter">
        <w:smartTagPr>
          <w:attr w:name="ProductID" w:val="3,7472 ha"/>
        </w:smartTagPr>
        <w:r>
          <w:rPr>
            <w:szCs w:val="24"/>
          </w:rPr>
          <w:t>3,7472 ha</w:t>
        </w:r>
      </w:smartTag>
      <w:r>
        <w:rPr>
          <w:szCs w:val="24"/>
        </w:rPr>
        <w:t xml:space="preserve">, RV – </w:t>
      </w:r>
      <w:smartTag w:uri="urn:schemas-microsoft-com:office:smarttags" w:element="metricconverter">
        <w:smartTagPr>
          <w:attr w:name="ProductID" w:val="7,1552 ha"/>
        </w:smartTagPr>
        <w:r>
          <w:rPr>
            <w:szCs w:val="24"/>
          </w:rPr>
          <w:t>7,1552 ha</w:t>
        </w:r>
      </w:smartTag>
      <w:r>
        <w:rPr>
          <w:szCs w:val="24"/>
        </w:rPr>
        <w:t xml:space="preserve">, łąki trwałe : ŁIII – </w:t>
      </w:r>
      <w:smartTag w:uri="urn:schemas-microsoft-com:office:smarttags" w:element="metricconverter">
        <w:smartTagPr>
          <w:attr w:name="ProductID" w:val="1,2605 ha"/>
        </w:smartTagPr>
        <w:r>
          <w:rPr>
            <w:szCs w:val="24"/>
          </w:rPr>
          <w:t>1,2605 ha</w:t>
        </w:r>
      </w:smartTag>
      <w:r>
        <w:rPr>
          <w:szCs w:val="24"/>
        </w:rPr>
        <w:t xml:space="preserve">, ŁIV – </w:t>
      </w:r>
      <w:smartTag w:uri="urn:schemas-microsoft-com:office:smarttags" w:element="metricconverter">
        <w:smartTagPr>
          <w:attr w:name="ProductID" w:val="1,2331 ha"/>
        </w:smartTagPr>
        <w:r>
          <w:rPr>
            <w:szCs w:val="24"/>
          </w:rPr>
          <w:t>1,2331 ha</w:t>
        </w:r>
      </w:smartTag>
      <w:r>
        <w:rPr>
          <w:szCs w:val="24"/>
        </w:rPr>
        <w:t xml:space="preserve">, ł V – </w:t>
      </w:r>
      <w:smartTag w:uri="urn:schemas-microsoft-com:office:smarttags" w:element="metricconverter">
        <w:smartTagPr>
          <w:attr w:name="ProductID" w:val="3,2446 ha"/>
        </w:smartTagPr>
        <w:r>
          <w:rPr>
            <w:szCs w:val="24"/>
          </w:rPr>
          <w:t>3,2446 ha</w:t>
        </w:r>
      </w:smartTag>
      <w:r>
        <w:rPr>
          <w:szCs w:val="24"/>
        </w:rPr>
        <w:t xml:space="preserve">, ŁVI – </w:t>
      </w:r>
      <w:smartTag w:uri="urn:schemas-microsoft-com:office:smarttags" w:element="metricconverter">
        <w:smartTagPr>
          <w:attr w:name="ProductID" w:val="3,8857 ha"/>
        </w:smartTagPr>
        <w:r>
          <w:rPr>
            <w:szCs w:val="24"/>
          </w:rPr>
          <w:t>3,8857 ha</w:t>
        </w:r>
      </w:smartTag>
      <w:r>
        <w:rPr>
          <w:szCs w:val="24"/>
        </w:rPr>
        <w:t xml:space="preserve">, nieużytki : </w:t>
      </w:r>
      <w:smartTag w:uri="urn:schemas-microsoft-com:office:smarttags" w:element="metricconverter">
        <w:smartTagPr>
          <w:attr w:name="ProductID" w:val="1,4737 ha"/>
        </w:smartTagPr>
        <w:r>
          <w:rPr>
            <w:szCs w:val="24"/>
          </w:rPr>
          <w:t>1,4737 ha</w:t>
        </w:r>
      </w:smartTag>
      <w:r>
        <w:rPr>
          <w:szCs w:val="24"/>
        </w:rPr>
        <w:t>.</w:t>
      </w:r>
      <w:r w:rsidRPr="00BB3168">
        <w:rPr>
          <w:szCs w:val="24"/>
        </w:rPr>
        <w:t xml:space="preserve"> </w:t>
      </w:r>
    </w:p>
    <w:p w:rsidR="007312AF" w:rsidRPr="00F4028C" w:rsidRDefault="007312AF" w:rsidP="00F4028C">
      <w:pPr>
        <w:jc w:val="both"/>
        <w:rPr>
          <w:sz w:val="24"/>
          <w:szCs w:val="24"/>
        </w:rPr>
      </w:pPr>
      <w:r w:rsidRPr="00F4028C">
        <w:rPr>
          <w:sz w:val="24"/>
          <w:szCs w:val="24"/>
        </w:rPr>
        <w:t>Wyżej opisana  nieruchomość jest wolna od ograniczonych praw rzeczowych, praw i roszczeń osobistych i innych obciążeń.</w:t>
      </w:r>
    </w:p>
    <w:p w:rsidR="007312AF" w:rsidRPr="00BB3168" w:rsidRDefault="007312AF" w:rsidP="00324817">
      <w:pPr>
        <w:pStyle w:val="BodyText"/>
        <w:rPr>
          <w:szCs w:val="24"/>
        </w:rPr>
      </w:pPr>
    </w:p>
    <w:p w:rsidR="007312AF" w:rsidRDefault="007312AF" w:rsidP="001C0669">
      <w:pPr>
        <w:pStyle w:val="BodyText"/>
        <w:numPr>
          <w:ilvl w:val="0"/>
          <w:numId w:val="1"/>
        </w:numPr>
        <w:rPr>
          <w:b/>
          <w:szCs w:val="24"/>
        </w:rPr>
      </w:pPr>
      <w:r>
        <w:rPr>
          <w:b/>
          <w:szCs w:val="24"/>
        </w:rPr>
        <w:t>Cena wywoławcza czynszu najmu w/w części działki  według stawki 18.000,00 zł/ha rocznie  wynosi  396.000,00 zł  netto rocznie.</w:t>
      </w:r>
    </w:p>
    <w:p w:rsidR="007312AF" w:rsidRPr="00D97896" w:rsidRDefault="007312AF" w:rsidP="00D97896">
      <w:pPr>
        <w:pStyle w:val="BodyText"/>
        <w:rPr>
          <w:b/>
          <w:sz w:val="16"/>
          <w:szCs w:val="16"/>
        </w:rPr>
      </w:pPr>
    </w:p>
    <w:p w:rsidR="007312AF" w:rsidRDefault="007312AF" w:rsidP="001C0669">
      <w:pPr>
        <w:pStyle w:val="BodyText"/>
        <w:numPr>
          <w:ilvl w:val="0"/>
          <w:numId w:val="1"/>
        </w:numPr>
        <w:rPr>
          <w:b/>
          <w:szCs w:val="24"/>
        </w:rPr>
      </w:pPr>
      <w:r>
        <w:rPr>
          <w:b/>
          <w:szCs w:val="24"/>
        </w:rPr>
        <w:t>Z tym zastrzeżeniem, że czynsz najmu w okresie od dnia zawarcia umowy najmu do dnia</w:t>
      </w:r>
      <w:r>
        <w:rPr>
          <w:b/>
        </w:rPr>
        <w:t xml:space="preserve"> zakończenia przez Najemcę robót budowlanych związanych z wybudowaniem farmy fotowoltaicznej wraz z infrastrukturą techniczną, przez które rozumie                                  się podpisanie protokołu końcowego odbioru inwestycji nie dłużej jednak niż przez 24 miesiące od dnia zawarcia niniejszej umowy,</w:t>
      </w:r>
      <w:r>
        <w:rPr>
          <w:b/>
          <w:szCs w:val="24"/>
        </w:rPr>
        <w:t xml:space="preserve"> wg stawki 500 zł/ha netto rocznie                wynosić będzie 11.000,00 zł netto rocznie.  </w:t>
      </w:r>
    </w:p>
    <w:p w:rsidR="007312AF" w:rsidRPr="00D97896" w:rsidRDefault="007312AF" w:rsidP="00D97896">
      <w:pPr>
        <w:pStyle w:val="BodyText"/>
        <w:rPr>
          <w:b/>
          <w:sz w:val="16"/>
          <w:szCs w:val="16"/>
        </w:rPr>
      </w:pPr>
    </w:p>
    <w:p w:rsidR="007312AF" w:rsidRDefault="007312AF" w:rsidP="001C0669">
      <w:pPr>
        <w:pStyle w:val="BodyText"/>
        <w:numPr>
          <w:ilvl w:val="0"/>
          <w:numId w:val="1"/>
        </w:numPr>
        <w:rPr>
          <w:b/>
          <w:szCs w:val="24"/>
        </w:rPr>
      </w:pPr>
      <w:r>
        <w:rPr>
          <w:b/>
          <w:szCs w:val="24"/>
        </w:rPr>
        <w:t xml:space="preserve">Czynsz najmu zostanie powiększony o podatek od towarów i usług (VAT) w stawce 23%. </w:t>
      </w:r>
    </w:p>
    <w:p w:rsidR="007312AF" w:rsidRDefault="007312AF" w:rsidP="00D97896">
      <w:pPr>
        <w:pStyle w:val="BodyText"/>
        <w:rPr>
          <w:b/>
          <w:szCs w:val="24"/>
        </w:rPr>
      </w:pPr>
      <w:r>
        <w:rPr>
          <w:b/>
          <w:szCs w:val="24"/>
        </w:rPr>
        <w:t xml:space="preserve">                                      </w:t>
      </w:r>
    </w:p>
    <w:p w:rsidR="007312AF" w:rsidRDefault="007312AF" w:rsidP="001C0669">
      <w:pPr>
        <w:numPr>
          <w:ilvl w:val="0"/>
          <w:numId w:val="1"/>
        </w:numPr>
        <w:jc w:val="both"/>
        <w:rPr>
          <w:b/>
          <w:sz w:val="24"/>
          <w:szCs w:val="24"/>
        </w:rPr>
      </w:pPr>
      <w:r>
        <w:rPr>
          <w:b/>
          <w:sz w:val="24"/>
          <w:szCs w:val="24"/>
        </w:rPr>
        <w:t>Okres trwania najmu  cz. działki  -  30 lat</w:t>
      </w:r>
    </w:p>
    <w:p w:rsidR="007312AF" w:rsidRPr="00D97896" w:rsidRDefault="007312AF" w:rsidP="00D97896">
      <w:pPr>
        <w:jc w:val="both"/>
        <w:rPr>
          <w:b/>
          <w:sz w:val="16"/>
          <w:szCs w:val="16"/>
        </w:rPr>
      </w:pPr>
    </w:p>
    <w:p w:rsidR="007312AF" w:rsidRPr="00D97896" w:rsidRDefault="007312AF" w:rsidP="001C0669">
      <w:pPr>
        <w:numPr>
          <w:ilvl w:val="0"/>
          <w:numId w:val="1"/>
        </w:numPr>
        <w:jc w:val="both"/>
        <w:rPr>
          <w:sz w:val="24"/>
          <w:szCs w:val="24"/>
        </w:rPr>
      </w:pPr>
      <w:r w:rsidRPr="00D97896">
        <w:rPr>
          <w:sz w:val="24"/>
          <w:szCs w:val="24"/>
        </w:rPr>
        <w:t xml:space="preserve">Płatność rocznego czynszu najmu ustala się w ratach kwartalnych : </w:t>
      </w:r>
      <w:r w:rsidRPr="00D97896">
        <w:rPr>
          <w:sz w:val="24"/>
        </w:rPr>
        <w:t>I rata do dnia                        15 lutego (za okres od 01 stycznia do 31 marca ), II rata do dnia do dnia 15 maja (za okres od dnia 01 kwietnia do 30 czerwca), III rata do 15 września (za okres od 01 lipca do 30 września) , IV rata do 15 listopada(za okres od 01 października do 31 grudnia)</w:t>
      </w:r>
      <w:r w:rsidRPr="00D97896">
        <w:rPr>
          <w:sz w:val="24"/>
          <w:szCs w:val="24"/>
        </w:rPr>
        <w:t xml:space="preserve">, z tym zastrzeżeniem, że czynsz najmu za okres 24 miesięcy od dnia zawarcia umowy do dnia zakończenia </w:t>
      </w:r>
      <w:r w:rsidRPr="00D97896">
        <w:rPr>
          <w:sz w:val="24"/>
        </w:rPr>
        <w:t>robót budowlanych związanych z wybudowaniem farmy fotowoltaicznej wraz z infrastrukturą techniczną, przez które rozumie</w:t>
      </w:r>
      <w:r w:rsidRPr="00D97896">
        <w:t xml:space="preserve"> </w:t>
      </w:r>
      <w:r w:rsidRPr="00D97896">
        <w:rPr>
          <w:sz w:val="24"/>
        </w:rPr>
        <w:t>się podpisanie protokołu końcowego odbioru inwestycji</w:t>
      </w:r>
      <w:r w:rsidRPr="00D97896">
        <w:rPr>
          <w:sz w:val="24"/>
          <w:szCs w:val="24"/>
        </w:rPr>
        <w:t xml:space="preserve">  będzie płatny z góry w terminie 14 dni od dnia zawarcia umowy najmu. </w:t>
      </w:r>
    </w:p>
    <w:p w:rsidR="007312AF" w:rsidRDefault="007312AF" w:rsidP="001C0669">
      <w:pPr>
        <w:jc w:val="both"/>
        <w:rPr>
          <w:b/>
          <w:sz w:val="24"/>
          <w:szCs w:val="24"/>
        </w:rPr>
      </w:pPr>
    </w:p>
    <w:p w:rsidR="007312AF" w:rsidRPr="00D97896" w:rsidRDefault="007312AF" w:rsidP="000D0158">
      <w:pPr>
        <w:numPr>
          <w:ilvl w:val="0"/>
          <w:numId w:val="1"/>
        </w:numPr>
        <w:jc w:val="both"/>
        <w:rPr>
          <w:sz w:val="24"/>
          <w:szCs w:val="24"/>
        </w:rPr>
      </w:pPr>
      <w:r>
        <w:rPr>
          <w:sz w:val="24"/>
          <w:szCs w:val="24"/>
        </w:rPr>
        <w:t>Na Najemcy</w:t>
      </w:r>
      <w:r w:rsidRPr="001C0669">
        <w:rPr>
          <w:sz w:val="24"/>
          <w:szCs w:val="24"/>
        </w:rPr>
        <w:t xml:space="preserve"> ciąży</w:t>
      </w:r>
      <w:r>
        <w:rPr>
          <w:sz w:val="24"/>
          <w:szCs w:val="24"/>
        </w:rPr>
        <w:t xml:space="preserve"> obowiązek  poinformowania Wynajmującego</w:t>
      </w:r>
      <w:r w:rsidRPr="001C0669">
        <w:rPr>
          <w:sz w:val="24"/>
          <w:szCs w:val="24"/>
        </w:rPr>
        <w:t xml:space="preserve"> na piśmie </w:t>
      </w:r>
      <w:r>
        <w:rPr>
          <w:sz w:val="24"/>
          <w:szCs w:val="24"/>
        </w:rPr>
        <w:t xml:space="preserve">                                   </w:t>
      </w:r>
      <w:r w:rsidRPr="001C0669">
        <w:rPr>
          <w:sz w:val="24"/>
          <w:szCs w:val="24"/>
        </w:rPr>
        <w:t xml:space="preserve">o </w:t>
      </w:r>
      <w:r w:rsidRPr="0023340D">
        <w:rPr>
          <w:sz w:val="24"/>
          <w:szCs w:val="24"/>
        </w:rPr>
        <w:t xml:space="preserve"> planowanym dniu rozpoczęcia prac budowlanych i montażowych związanych </w:t>
      </w:r>
      <w:r>
        <w:rPr>
          <w:sz w:val="24"/>
          <w:szCs w:val="24"/>
        </w:rPr>
        <w:t xml:space="preserve">                    </w:t>
      </w:r>
      <w:r w:rsidRPr="0023340D">
        <w:rPr>
          <w:sz w:val="24"/>
          <w:szCs w:val="24"/>
        </w:rPr>
        <w:t xml:space="preserve">z budową </w:t>
      </w:r>
      <w:r>
        <w:rPr>
          <w:sz w:val="24"/>
          <w:szCs w:val="24"/>
        </w:rPr>
        <w:t>farmy f</w:t>
      </w:r>
      <w:r w:rsidRPr="00C6638B">
        <w:rPr>
          <w:sz w:val="24"/>
          <w:szCs w:val="24"/>
        </w:rPr>
        <w:t xml:space="preserve">otowoltaicznej </w:t>
      </w:r>
      <w:r>
        <w:rPr>
          <w:sz w:val="24"/>
          <w:szCs w:val="24"/>
        </w:rPr>
        <w:t>wraz z infrastrukturą towarzyszącą</w:t>
      </w:r>
      <w:r w:rsidRPr="0023340D">
        <w:rPr>
          <w:sz w:val="24"/>
          <w:szCs w:val="24"/>
        </w:rPr>
        <w:t xml:space="preserve"> na co najmniej </w:t>
      </w:r>
      <w:r>
        <w:rPr>
          <w:sz w:val="24"/>
          <w:szCs w:val="24"/>
        </w:rPr>
        <w:t xml:space="preserve">                        </w:t>
      </w:r>
      <w:r w:rsidRPr="0023340D">
        <w:rPr>
          <w:sz w:val="24"/>
          <w:szCs w:val="24"/>
        </w:rPr>
        <w:t>1 miesiąc przed planowaną datą rozpoczęcia prac budowlanyc</w:t>
      </w:r>
      <w:r>
        <w:rPr>
          <w:sz w:val="24"/>
          <w:szCs w:val="24"/>
        </w:rPr>
        <w:t xml:space="preserve">h na Nieruchomości, a także </w:t>
      </w:r>
      <w:r w:rsidRPr="000E2A6B">
        <w:rPr>
          <w:sz w:val="24"/>
          <w:szCs w:val="24"/>
        </w:rPr>
        <w:t xml:space="preserve">o </w:t>
      </w:r>
      <w:r w:rsidRPr="000E2A6B">
        <w:rPr>
          <w:sz w:val="24"/>
        </w:rPr>
        <w:t>zakończeniu przez Naj</w:t>
      </w:r>
      <w:r>
        <w:rPr>
          <w:sz w:val="24"/>
        </w:rPr>
        <w:t>emcę robót związanych z budową farmy f</w:t>
      </w:r>
      <w:r w:rsidRPr="000E2A6B">
        <w:rPr>
          <w:sz w:val="24"/>
        </w:rPr>
        <w:t>otowoltaicznej.</w:t>
      </w:r>
    </w:p>
    <w:p w:rsidR="007312AF" w:rsidRPr="00D97896" w:rsidRDefault="007312AF" w:rsidP="00D97896">
      <w:pPr>
        <w:jc w:val="both"/>
        <w:rPr>
          <w:sz w:val="16"/>
          <w:szCs w:val="16"/>
        </w:rPr>
      </w:pPr>
    </w:p>
    <w:p w:rsidR="007312AF" w:rsidRPr="00D97896" w:rsidRDefault="007312AF" w:rsidP="00A94F3F">
      <w:pPr>
        <w:numPr>
          <w:ilvl w:val="0"/>
          <w:numId w:val="1"/>
        </w:numPr>
        <w:jc w:val="both"/>
        <w:rPr>
          <w:b/>
          <w:sz w:val="24"/>
          <w:szCs w:val="24"/>
        </w:rPr>
      </w:pPr>
      <w:r>
        <w:rPr>
          <w:b/>
          <w:sz w:val="24"/>
        </w:rPr>
        <w:t>Czynsz najmu podlegać będzie raz w roku waloryzacji z dniem 1 stycznia każdego roku kalendarzowego, począwszy od 2023 r., o wskaźnik wzrostu cen towarów                               i usług konsumpcyjnych w okresie pierwszych trzech kwartałów roku poprzedniego ogłaszany w komunikacie Prezesa Głównego Urzędu Statystycznego w Dzienniku Urzędowym „Monitor Polski”.</w:t>
      </w:r>
    </w:p>
    <w:p w:rsidR="007312AF" w:rsidRPr="00D97896" w:rsidRDefault="007312AF" w:rsidP="00D97896">
      <w:pPr>
        <w:jc w:val="both"/>
        <w:rPr>
          <w:b/>
          <w:sz w:val="16"/>
          <w:szCs w:val="16"/>
        </w:rPr>
      </w:pPr>
    </w:p>
    <w:p w:rsidR="007312AF" w:rsidRPr="00BC5009" w:rsidRDefault="007312AF" w:rsidP="00982844">
      <w:pPr>
        <w:numPr>
          <w:ilvl w:val="0"/>
          <w:numId w:val="1"/>
        </w:numPr>
        <w:jc w:val="both"/>
        <w:rPr>
          <w:sz w:val="24"/>
          <w:szCs w:val="24"/>
        </w:rPr>
      </w:pPr>
      <w:r>
        <w:rPr>
          <w:sz w:val="24"/>
          <w:szCs w:val="24"/>
        </w:rPr>
        <w:t xml:space="preserve">Nakłady poniesione przez Najemcę na przygotowanie przedmiotu najmu do założonego celu, w tym budowa, a następnie użytkowanie przedmiotu najmu zgodnie z celem najmu, nie podlegają zwrotowi ani zaliczeniu na poczet czynszu najmu. </w:t>
      </w:r>
    </w:p>
    <w:p w:rsidR="007312AF" w:rsidRPr="00D97896" w:rsidRDefault="007312AF" w:rsidP="00982844">
      <w:pPr>
        <w:jc w:val="both"/>
        <w:rPr>
          <w:sz w:val="16"/>
          <w:szCs w:val="16"/>
        </w:rPr>
      </w:pPr>
    </w:p>
    <w:p w:rsidR="007312AF" w:rsidRDefault="007312AF" w:rsidP="00982844">
      <w:pPr>
        <w:pStyle w:val="BodyText"/>
        <w:numPr>
          <w:ilvl w:val="0"/>
          <w:numId w:val="1"/>
        </w:numPr>
        <w:rPr>
          <w:b/>
        </w:rPr>
      </w:pPr>
      <w:r>
        <w:rPr>
          <w:b/>
        </w:rPr>
        <w:t>Wynajmujący nie ponosi odpowiedzialności materialnej i prawnej za brak wymaganych uzgodnień, decyzji  i innych opracowań, w tym pozwolenia na budowę w zakresie planowanej przez Najemcę inwestycji.</w:t>
      </w:r>
    </w:p>
    <w:p w:rsidR="007312AF" w:rsidRPr="00D97896" w:rsidRDefault="007312AF" w:rsidP="00FE1EAB">
      <w:pPr>
        <w:pStyle w:val="BodyText"/>
        <w:rPr>
          <w:b/>
          <w:sz w:val="16"/>
          <w:szCs w:val="16"/>
        </w:rPr>
      </w:pPr>
    </w:p>
    <w:p w:rsidR="007312AF" w:rsidRDefault="007312AF" w:rsidP="00982844">
      <w:pPr>
        <w:pStyle w:val="BodyText"/>
        <w:numPr>
          <w:ilvl w:val="0"/>
          <w:numId w:val="1"/>
        </w:numPr>
        <w:rPr>
          <w:b/>
        </w:rPr>
      </w:pPr>
      <w:r>
        <w:rPr>
          <w:b/>
        </w:rPr>
        <w:t>Wynajmujący nie ponosi również odpowiedzialności za wynik finansowy działalności Najemcy w przedmiocie najmu ani za fakt, iż wynik finansowy z prowadzonej w przedmiocie najmu działalności nie odpowiada oczekiwaniom Najemcy. Powyższe nie stanowią okoliczności uprawniających Najemcę do rozwiązania umowy najmu przed upływem terminu 30 lat, ani też nie stanowią podstawy roszczeń Najemcy za roboty budowlane lub prace wykonane w przedmiocie najmu, rekompensaty za poniesione straty i/lub utracone korzyści.</w:t>
      </w:r>
    </w:p>
    <w:p w:rsidR="007312AF" w:rsidRDefault="007312AF" w:rsidP="00097725">
      <w:pPr>
        <w:pStyle w:val="BodyText"/>
        <w:rPr>
          <w:b/>
        </w:rPr>
      </w:pPr>
    </w:p>
    <w:p w:rsidR="007312AF" w:rsidRDefault="007312AF" w:rsidP="00982844">
      <w:pPr>
        <w:pStyle w:val="BodyText"/>
        <w:numPr>
          <w:ilvl w:val="0"/>
          <w:numId w:val="1"/>
        </w:numPr>
        <w:rPr>
          <w:b/>
        </w:rPr>
      </w:pPr>
      <w:r>
        <w:rPr>
          <w:b/>
        </w:rPr>
        <w:t>Biorący udział w przetargu jest zobowiązany do zapoznania  się z projektem umowy najmu.</w:t>
      </w:r>
    </w:p>
    <w:p w:rsidR="007312AF" w:rsidRDefault="007312AF" w:rsidP="00A94F3F">
      <w:pPr>
        <w:pStyle w:val="BodyText"/>
        <w:rPr>
          <w:szCs w:val="24"/>
        </w:rPr>
      </w:pPr>
      <w:r>
        <w:rPr>
          <w:szCs w:val="24"/>
        </w:rPr>
        <w:tab/>
      </w:r>
    </w:p>
    <w:p w:rsidR="007312AF" w:rsidRPr="00183D14" w:rsidRDefault="007312AF" w:rsidP="00A94F3F">
      <w:pPr>
        <w:jc w:val="both"/>
        <w:rPr>
          <w:sz w:val="28"/>
          <w:szCs w:val="28"/>
        </w:rPr>
      </w:pPr>
      <w:r w:rsidRPr="00B37065">
        <w:rPr>
          <w:b/>
          <w:sz w:val="28"/>
          <w:szCs w:val="28"/>
          <w:u w:val="single"/>
        </w:rPr>
        <w:t>Przetarg odbę</w:t>
      </w:r>
      <w:r>
        <w:rPr>
          <w:b/>
          <w:sz w:val="28"/>
          <w:szCs w:val="28"/>
          <w:u w:val="single"/>
        </w:rPr>
        <w:t xml:space="preserve">dzie się w dniu 28 listopada </w:t>
      </w:r>
      <w:r w:rsidRPr="00B37065">
        <w:rPr>
          <w:b/>
          <w:sz w:val="28"/>
          <w:szCs w:val="28"/>
          <w:u w:val="single"/>
        </w:rPr>
        <w:t>2022 roku o godzinie 13 °°</w:t>
      </w:r>
      <w:r w:rsidRPr="00183D14">
        <w:rPr>
          <w:b/>
          <w:sz w:val="28"/>
          <w:szCs w:val="28"/>
        </w:rPr>
        <w:t xml:space="preserve"> </w:t>
      </w:r>
      <w:r>
        <w:rPr>
          <w:b/>
          <w:sz w:val="28"/>
          <w:szCs w:val="28"/>
        </w:rPr>
        <w:t xml:space="preserve">                            </w:t>
      </w:r>
      <w:r w:rsidRPr="00183D14">
        <w:rPr>
          <w:sz w:val="28"/>
          <w:szCs w:val="28"/>
        </w:rPr>
        <w:t xml:space="preserve">w siedzibie Urzędu Miejskiego w Karlinie  Plac Jana Pawła II 6, pokój nr 9. </w:t>
      </w:r>
    </w:p>
    <w:p w:rsidR="007312AF" w:rsidRPr="00183D14" w:rsidRDefault="007312AF" w:rsidP="00183D14">
      <w:pPr>
        <w:ind w:firstLine="708"/>
        <w:jc w:val="both"/>
        <w:rPr>
          <w:b/>
          <w:sz w:val="28"/>
          <w:szCs w:val="28"/>
        </w:rPr>
      </w:pPr>
      <w:r w:rsidRPr="00183D14">
        <w:rPr>
          <w:sz w:val="28"/>
          <w:szCs w:val="28"/>
        </w:rPr>
        <w:t xml:space="preserve">Warunkiem przystąpienia do przetargu jest  </w:t>
      </w:r>
      <w:r w:rsidRPr="00183D14">
        <w:rPr>
          <w:b/>
          <w:sz w:val="28"/>
          <w:szCs w:val="28"/>
        </w:rPr>
        <w:t>wpłata wadium</w:t>
      </w:r>
      <w:r w:rsidRPr="00183D14">
        <w:rPr>
          <w:sz w:val="28"/>
          <w:szCs w:val="28"/>
        </w:rPr>
        <w:t xml:space="preserve"> </w:t>
      </w:r>
      <w:r>
        <w:rPr>
          <w:b/>
          <w:sz w:val="28"/>
          <w:szCs w:val="28"/>
        </w:rPr>
        <w:t>w wysokości  79.200</w:t>
      </w:r>
      <w:r w:rsidRPr="00183D14">
        <w:rPr>
          <w:b/>
          <w:sz w:val="28"/>
          <w:szCs w:val="28"/>
        </w:rPr>
        <w:t>,00 zł.</w:t>
      </w:r>
    </w:p>
    <w:p w:rsidR="007312AF" w:rsidRPr="00B37065" w:rsidRDefault="007312AF" w:rsidP="00B37065">
      <w:pPr>
        <w:ind w:firstLine="708"/>
        <w:jc w:val="both"/>
        <w:rPr>
          <w:b/>
          <w:sz w:val="28"/>
          <w:szCs w:val="28"/>
          <w:u w:val="single"/>
        </w:rPr>
      </w:pPr>
      <w:r w:rsidRPr="00B37065">
        <w:rPr>
          <w:b/>
          <w:sz w:val="28"/>
          <w:szCs w:val="28"/>
          <w:u w:val="single"/>
        </w:rPr>
        <w:t xml:space="preserve">Wadium </w:t>
      </w:r>
      <w:r w:rsidRPr="00B37065">
        <w:rPr>
          <w:sz w:val="28"/>
          <w:szCs w:val="28"/>
          <w:u w:val="single"/>
        </w:rPr>
        <w:t xml:space="preserve">należy wpłacić najpóźniej </w:t>
      </w:r>
      <w:r w:rsidRPr="00B37065">
        <w:rPr>
          <w:b/>
          <w:sz w:val="28"/>
          <w:szCs w:val="28"/>
          <w:u w:val="single"/>
        </w:rPr>
        <w:t xml:space="preserve">do </w:t>
      </w:r>
      <w:r>
        <w:rPr>
          <w:b/>
          <w:sz w:val="28"/>
          <w:szCs w:val="28"/>
          <w:u w:val="single"/>
        </w:rPr>
        <w:t xml:space="preserve">dnia 22 listopada </w:t>
      </w:r>
      <w:r w:rsidRPr="00B37065">
        <w:rPr>
          <w:b/>
          <w:sz w:val="28"/>
          <w:szCs w:val="28"/>
          <w:u w:val="single"/>
        </w:rPr>
        <w:t>2022 roku  na konto:</w:t>
      </w:r>
    </w:p>
    <w:p w:rsidR="007312AF" w:rsidRPr="00183D14" w:rsidRDefault="007312AF" w:rsidP="00B37065">
      <w:pPr>
        <w:tabs>
          <w:tab w:val="left" w:pos="5805"/>
        </w:tabs>
        <w:jc w:val="both"/>
        <w:rPr>
          <w:b/>
          <w:sz w:val="28"/>
          <w:szCs w:val="28"/>
        </w:rPr>
      </w:pPr>
      <w:r>
        <w:rPr>
          <w:b/>
          <w:sz w:val="28"/>
          <w:szCs w:val="28"/>
        </w:rPr>
        <w:tab/>
      </w:r>
    </w:p>
    <w:p w:rsidR="007312AF" w:rsidRPr="00183D14" w:rsidRDefault="007312AF" w:rsidP="00A94F3F">
      <w:pPr>
        <w:jc w:val="center"/>
        <w:rPr>
          <w:b/>
          <w:sz w:val="28"/>
          <w:szCs w:val="28"/>
        </w:rPr>
      </w:pPr>
      <w:r w:rsidRPr="00183D14">
        <w:rPr>
          <w:b/>
          <w:sz w:val="28"/>
          <w:szCs w:val="28"/>
        </w:rPr>
        <w:t>PKO Bank Polski SA</w:t>
      </w:r>
    </w:p>
    <w:p w:rsidR="007312AF" w:rsidRPr="00183D14" w:rsidRDefault="007312AF" w:rsidP="00A94F3F">
      <w:pPr>
        <w:jc w:val="center"/>
        <w:rPr>
          <w:b/>
          <w:sz w:val="28"/>
          <w:szCs w:val="28"/>
        </w:rPr>
      </w:pPr>
      <w:r w:rsidRPr="00183D14">
        <w:rPr>
          <w:b/>
          <w:sz w:val="28"/>
          <w:szCs w:val="28"/>
        </w:rPr>
        <w:t>Nr 32 1020 2791 0000 7602 0247 0219</w:t>
      </w:r>
    </w:p>
    <w:p w:rsidR="007312AF" w:rsidRDefault="007312AF" w:rsidP="00A94F3F">
      <w:pPr>
        <w:jc w:val="center"/>
        <w:rPr>
          <w:b/>
          <w:sz w:val="24"/>
          <w:szCs w:val="24"/>
        </w:rPr>
      </w:pPr>
    </w:p>
    <w:p w:rsidR="007312AF" w:rsidRDefault="007312AF" w:rsidP="00A94F3F">
      <w:pPr>
        <w:rPr>
          <w:sz w:val="24"/>
          <w:szCs w:val="24"/>
        </w:rPr>
      </w:pPr>
      <w:r>
        <w:rPr>
          <w:sz w:val="24"/>
          <w:szCs w:val="24"/>
        </w:rPr>
        <w:t>lub w kasie tut. Urzędu (pokój nr 5).</w:t>
      </w:r>
    </w:p>
    <w:p w:rsidR="007312AF" w:rsidRDefault="007312AF" w:rsidP="00A94F3F">
      <w:pPr>
        <w:rPr>
          <w:sz w:val="24"/>
          <w:szCs w:val="24"/>
        </w:rPr>
      </w:pPr>
    </w:p>
    <w:p w:rsidR="007312AF" w:rsidRDefault="007312AF" w:rsidP="00331E76">
      <w:pPr>
        <w:jc w:val="both"/>
        <w:rPr>
          <w:sz w:val="24"/>
          <w:szCs w:val="24"/>
        </w:rPr>
      </w:pPr>
      <w:r w:rsidRPr="00331E76">
        <w:rPr>
          <w:sz w:val="24"/>
          <w:szCs w:val="24"/>
        </w:rPr>
        <w:t>Pierwsze postąpienie wyniesie  nie mniej niż 1% ceny wywoławczej  z zaokrągleniem            w górę do pełnych dziesiątek złotych.</w:t>
      </w:r>
    </w:p>
    <w:p w:rsidR="007312AF" w:rsidRPr="00331E76" w:rsidRDefault="007312AF" w:rsidP="00694BFF">
      <w:pPr>
        <w:jc w:val="both"/>
        <w:rPr>
          <w:sz w:val="24"/>
          <w:szCs w:val="24"/>
        </w:rPr>
      </w:pPr>
      <w:r w:rsidRPr="00331E76">
        <w:rPr>
          <w:sz w:val="24"/>
          <w:szCs w:val="24"/>
        </w:rPr>
        <w:t>Przetarg jest ważny bez względu na liczbę uczestników, jeśli chociaż jeden uczestnik zaoferował co najmniej jedno postąpienie powyżej ceny wywoławczej.</w:t>
      </w:r>
    </w:p>
    <w:p w:rsidR="007312AF" w:rsidRPr="00331E76" w:rsidRDefault="007312AF" w:rsidP="00331E76">
      <w:pPr>
        <w:jc w:val="both"/>
        <w:rPr>
          <w:sz w:val="24"/>
          <w:szCs w:val="24"/>
        </w:rPr>
      </w:pPr>
    </w:p>
    <w:p w:rsidR="007312AF" w:rsidRPr="009A4405" w:rsidRDefault="007312AF" w:rsidP="009A4405">
      <w:pPr>
        <w:jc w:val="both"/>
        <w:rPr>
          <w:sz w:val="24"/>
          <w:szCs w:val="24"/>
        </w:rPr>
      </w:pPr>
      <w:r w:rsidRPr="00331E76">
        <w:rPr>
          <w:sz w:val="24"/>
          <w:szCs w:val="24"/>
        </w:rPr>
        <w:t xml:space="preserve">Wadium wpłacone przez uczestnika, który przetarg wygrał zostanie zaliczone na poczet czynszu </w:t>
      </w:r>
      <w:r>
        <w:rPr>
          <w:sz w:val="24"/>
          <w:szCs w:val="24"/>
        </w:rPr>
        <w:t xml:space="preserve">najmu, </w:t>
      </w:r>
      <w:r w:rsidRPr="009A4405">
        <w:rPr>
          <w:sz w:val="24"/>
          <w:szCs w:val="24"/>
        </w:rPr>
        <w:t xml:space="preserve">a pozostałym uczestnikom przetargu wadium jest zwracane nie później </w:t>
      </w:r>
      <w:r>
        <w:rPr>
          <w:sz w:val="24"/>
          <w:szCs w:val="24"/>
        </w:rPr>
        <w:t xml:space="preserve">                     </w:t>
      </w:r>
      <w:r w:rsidRPr="009A4405">
        <w:rPr>
          <w:sz w:val="24"/>
          <w:szCs w:val="24"/>
        </w:rPr>
        <w:t>niż przed upływem 3 dni od dnia zamknięcia przetargu, na konto przez nich wskazane.</w:t>
      </w:r>
    </w:p>
    <w:p w:rsidR="007312AF" w:rsidRDefault="007312AF" w:rsidP="00EB3ADF">
      <w:pPr>
        <w:jc w:val="both"/>
        <w:rPr>
          <w:sz w:val="24"/>
          <w:szCs w:val="24"/>
        </w:rPr>
      </w:pPr>
      <w:r w:rsidRPr="00331E76">
        <w:rPr>
          <w:sz w:val="24"/>
          <w:szCs w:val="24"/>
        </w:rPr>
        <w:t>Wadium ulega  przepadkowi na rzecz Gminy Karlino, jeżeli osoba ustalona jako na</w:t>
      </w:r>
      <w:r>
        <w:rPr>
          <w:sz w:val="24"/>
          <w:szCs w:val="24"/>
        </w:rPr>
        <w:t>jemca</w:t>
      </w:r>
      <w:r w:rsidRPr="00331E76">
        <w:rPr>
          <w:sz w:val="24"/>
          <w:szCs w:val="24"/>
        </w:rPr>
        <w:t xml:space="preserve"> nieruchomości nie przystąpi bez usprawiedliwienia do zawarcia um</w:t>
      </w:r>
      <w:r>
        <w:rPr>
          <w:sz w:val="24"/>
          <w:szCs w:val="24"/>
        </w:rPr>
        <w:t>o</w:t>
      </w:r>
      <w:r w:rsidRPr="00331E76">
        <w:rPr>
          <w:sz w:val="24"/>
          <w:szCs w:val="24"/>
        </w:rPr>
        <w:t>w</w:t>
      </w:r>
      <w:r>
        <w:rPr>
          <w:sz w:val="24"/>
          <w:szCs w:val="24"/>
        </w:rPr>
        <w:t>y najmu w wyznaczonym terminie</w:t>
      </w:r>
    </w:p>
    <w:p w:rsidR="007312AF" w:rsidRPr="00331E76" w:rsidRDefault="007312AF" w:rsidP="00EB3ADF">
      <w:pPr>
        <w:jc w:val="both"/>
        <w:rPr>
          <w:sz w:val="24"/>
          <w:szCs w:val="24"/>
        </w:rPr>
      </w:pPr>
      <w:r w:rsidRPr="00331E76">
        <w:rPr>
          <w:sz w:val="24"/>
          <w:szCs w:val="24"/>
        </w:rPr>
        <w:t xml:space="preserve">Osoba wyłoniona w przetargu będzie zobowiązana do podpisania umowy </w:t>
      </w:r>
      <w:r>
        <w:rPr>
          <w:sz w:val="24"/>
          <w:szCs w:val="24"/>
        </w:rPr>
        <w:t xml:space="preserve">najmu             </w:t>
      </w:r>
      <w:r w:rsidRPr="00331E76">
        <w:rPr>
          <w:sz w:val="24"/>
          <w:szCs w:val="24"/>
        </w:rPr>
        <w:t xml:space="preserve">        po  7 dniach  od dnia </w:t>
      </w:r>
      <w:r>
        <w:rPr>
          <w:sz w:val="24"/>
          <w:szCs w:val="24"/>
        </w:rPr>
        <w:t xml:space="preserve">zamknięcia </w:t>
      </w:r>
      <w:r w:rsidRPr="00331E76">
        <w:rPr>
          <w:sz w:val="24"/>
          <w:szCs w:val="24"/>
        </w:rPr>
        <w:t xml:space="preserve">przetargu. W przetargu mogą brać udział osoby fizyczne i prawne. </w:t>
      </w:r>
    </w:p>
    <w:p w:rsidR="007312AF" w:rsidRPr="00331E76" w:rsidRDefault="007312AF" w:rsidP="00331E76">
      <w:pPr>
        <w:jc w:val="both"/>
        <w:rPr>
          <w:sz w:val="24"/>
          <w:szCs w:val="24"/>
        </w:rPr>
      </w:pPr>
      <w:r w:rsidRPr="00331E76">
        <w:rPr>
          <w:sz w:val="24"/>
          <w:szCs w:val="24"/>
        </w:rPr>
        <w:t xml:space="preserve">Uczestnicy przetargu winni przedstawić komisji przetargowej dokument tożsamości. </w:t>
      </w:r>
      <w:r>
        <w:rPr>
          <w:sz w:val="24"/>
          <w:szCs w:val="24"/>
        </w:rPr>
        <w:t xml:space="preserve">                       </w:t>
      </w:r>
      <w:r w:rsidRPr="00331E76">
        <w:rPr>
          <w:sz w:val="24"/>
          <w:szCs w:val="24"/>
        </w:rPr>
        <w:t xml:space="preserve">Osoby inne niż osoby fizyczne zobowiązane są posiadać </w:t>
      </w:r>
      <w:r>
        <w:rPr>
          <w:sz w:val="24"/>
          <w:szCs w:val="24"/>
        </w:rPr>
        <w:t xml:space="preserve">aktualny </w:t>
      </w:r>
      <w:r w:rsidRPr="00331E76">
        <w:rPr>
          <w:sz w:val="24"/>
          <w:szCs w:val="24"/>
        </w:rPr>
        <w:t>wy</w:t>
      </w:r>
      <w:r>
        <w:rPr>
          <w:sz w:val="24"/>
          <w:szCs w:val="24"/>
        </w:rPr>
        <w:t>druk</w:t>
      </w:r>
      <w:r w:rsidRPr="00331E76">
        <w:rPr>
          <w:sz w:val="24"/>
          <w:szCs w:val="24"/>
        </w:rPr>
        <w:t xml:space="preserve"> z K</w:t>
      </w:r>
      <w:r>
        <w:rPr>
          <w:sz w:val="24"/>
          <w:szCs w:val="24"/>
        </w:rPr>
        <w:t xml:space="preserve">rajowego </w:t>
      </w:r>
      <w:r w:rsidRPr="00331E76">
        <w:rPr>
          <w:sz w:val="24"/>
          <w:szCs w:val="24"/>
        </w:rPr>
        <w:t>R</w:t>
      </w:r>
      <w:r>
        <w:rPr>
          <w:sz w:val="24"/>
          <w:szCs w:val="24"/>
        </w:rPr>
        <w:t xml:space="preserve">ejestru </w:t>
      </w:r>
      <w:r w:rsidRPr="00331E76">
        <w:rPr>
          <w:sz w:val="24"/>
          <w:szCs w:val="24"/>
        </w:rPr>
        <w:t>S</w:t>
      </w:r>
      <w:r>
        <w:rPr>
          <w:sz w:val="24"/>
          <w:szCs w:val="24"/>
        </w:rPr>
        <w:t xml:space="preserve">ądowego </w:t>
      </w:r>
      <w:r w:rsidRPr="00331E76">
        <w:rPr>
          <w:sz w:val="24"/>
          <w:szCs w:val="24"/>
        </w:rPr>
        <w:t>lub zaświadczenie o rejestracji działalności gospodarczej albo wyciąg z innego właściwego rejestru, właściwe pełnomocnictwo sporządzone notarialnie</w:t>
      </w:r>
      <w:r>
        <w:rPr>
          <w:sz w:val="24"/>
          <w:szCs w:val="24"/>
        </w:rPr>
        <w:t xml:space="preserve">                                          do reprezentowania Spółki na przetargu</w:t>
      </w:r>
      <w:r w:rsidRPr="00331E76">
        <w:rPr>
          <w:sz w:val="24"/>
          <w:szCs w:val="24"/>
        </w:rPr>
        <w:t>, dowody tożsamości osób reprezentujących podmiot, umowy spółki.</w:t>
      </w:r>
    </w:p>
    <w:p w:rsidR="007312AF" w:rsidRPr="00331E76" w:rsidRDefault="007312AF" w:rsidP="00331E76">
      <w:pPr>
        <w:jc w:val="both"/>
        <w:rPr>
          <w:sz w:val="24"/>
          <w:szCs w:val="24"/>
        </w:rPr>
      </w:pPr>
      <w:r w:rsidRPr="00331E76">
        <w:rPr>
          <w:sz w:val="24"/>
          <w:szCs w:val="24"/>
        </w:rPr>
        <w:t xml:space="preserve">Cudzoziemcy, jeśli </w:t>
      </w:r>
      <w:r>
        <w:rPr>
          <w:sz w:val="24"/>
          <w:szCs w:val="24"/>
        </w:rPr>
        <w:t>najemcą</w:t>
      </w:r>
      <w:r w:rsidRPr="00331E76">
        <w:rPr>
          <w:sz w:val="24"/>
          <w:szCs w:val="24"/>
        </w:rPr>
        <w:t xml:space="preserve"> jest osoba prawna, powinni posiadać uwierzytelnione przez tłumacza  przysięgłego odpisy z właściwych rejestrów.  Aktualność wypisu z rejestru winna być potwierdzona przez sąd lub organ prowadzący rejestr w okresie nie dłuższym niż  okres </w:t>
      </w:r>
      <w:r>
        <w:rPr>
          <w:sz w:val="24"/>
          <w:szCs w:val="24"/>
        </w:rPr>
        <w:t xml:space="preserve">    </w:t>
      </w:r>
      <w:r w:rsidRPr="00331E76">
        <w:rPr>
          <w:sz w:val="24"/>
          <w:szCs w:val="24"/>
        </w:rPr>
        <w:t>3 miesięcy przed terminem przetargu. Osoby prawne powinny posiadać pełnomocnictwa sporządzone w formie aktu notarialnego.</w:t>
      </w:r>
    </w:p>
    <w:p w:rsidR="007312AF" w:rsidRPr="00331E76" w:rsidRDefault="007312AF" w:rsidP="00331E76">
      <w:pPr>
        <w:jc w:val="both"/>
        <w:rPr>
          <w:sz w:val="24"/>
          <w:szCs w:val="24"/>
        </w:rPr>
      </w:pPr>
      <w:r w:rsidRPr="00331E76">
        <w:rPr>
          <w:sz w:val="24"/>
          <w:szCs w:val="24"/>
        </w:rPr>
        <w:t>Geodezyjne wskazanie granic wyżej wymienionej nieruchomości odbędzie się na koszt na</w:t>
      </w:r>
      <w:r>
        <w:rPr>
          <w:sz w:val="24"/>
          <w:szCs w:val="24"/>
        </w:rPr>
        <w:t>jemcy</w:t>
      </w:r>
      <w:r w:rsidRPr="00331E76">
        <w:rPr>
          <w:sz w:val="24"/>
          <w:szCs w:val="24"/>
        </w:rPr>
        <w:t>.</w:t>
      </w:r>
    </w:p>
    <w:p w:rsidR="007312AF" w:rsidRPr="00331E76" w:rsidRDefault="007312AF" w:rsidP="00331E76">
      <w:pPr>
        <w:jc w:val="both"/>
      </w:pPr>
    </w:p>
    <w:p w:rsidR="007312AF" w:rsidRPr="00331E76" w:rsidRDefault="007312AF" w:rsidP="00331E76">
      <w:pPr>
        <w:jc w:val="both"/>
        <w:rPr>
          <w:sz w:val="22"/>
          <w:szCs w:val="22"/>
        </w:rPr>
      </w:pPr>
    </w:p>
    <w:p w:rsidR="007312AF" w:rsidRDefault="007312AF" w:rsidP="00A94F3F">
      <w:pPr>
        <w:pStyle w:val="Heading3"/>
        <w:rPr>
          <w:szCs w:val="24"/>
        </w:rPr>
      </w:pPr>
      <w:r>
        <w:rPr>
          <w:szCs w:val="24"/>
        </w:rPr>
        <w:tab/>
        <w:t>Burmistrz Karlina zastrzega sobie prawo odwołania przetargu z uzasadnionych przyczyn, o czym poinformuje zainteresowanych w lokalnej prasie. Dodatkowe informacje na temat przetargu można uzyskać telefonicznie, 530 279 180, 94 311 72 73                                    lub bezpośrednio w pokoju nr 16 w siedzibie Urzędu Miejskiego w Karlinie przy ul. Plac Jana Pawła II 6.</w:t>
      </w:r>
    </w:p>
    <w:p w:rsidR="007312AF" w:rsidRDefault="007312AF" w:rsidP="00A94F3F">
      <w:pPr>
        <w:rPr>
          <w:sz w:val="24"/>
          <w:szCs w:val="24"/>
        </w:rPr>
      </w:pPr>
    </w:p>
    <w:p w:rsidR="007312AF" w:rsidRDefault="007312AF" w:rsidP="00A94F3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Burmistrz Karlina </w:t>
      </w:r>
    </w:p>
    <w:p w:rsidR="007312AF" w:rsidRDefault="007312AF" w:rsidP="00A94F3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Waldemar Miśko</w:t>
      </w:r>
    </w:p>
    <w:p w:rsidR="007312AF" w:rsidRDefault="007312AF" w:rsidP="00A94F3F">
      <w:pPr>
        <w:rPr>
          <w:sz w:val="24"/>
          <w:szCs w:val="24"/>
        </w:rPr>
      </w:pPr>
    </w:p>
    <w:p w:rsidR="007312AF" w:rsidRDefault="007312AF" w:rsidP="00A94F3F">
      <w:pPr>
        <w:rPr>
          <w:sz w:val="24"/>
          <w:szCs w:val="24"/>
        </w:rPr>
      </w:pPr>
    </w:p>
    <w:p w:rsidR="007312AF" w:rsidRDefault="007312AF" w:rsidP="00A94F3F">
      <w:pPr>
        <w:rPr>
          <w:i/>
          <w:sz w:val="24"/>
          <w:szCs w:val="24"/>
        </w:rPr>
      </w:pPr>
      <w:bookmarkStart w:id="0" w:name="_GoBack"/>
      <w:bookmarkEnd w:id="0"/>
      <w:r>
        <w:rPr>
          <w:i/>
          <w:sz w:val="24"/>
          <w:szCs w:val="24"/>
        </w:rPr>
        <w:t>Karlino, dnia 18 października 2022 r.</w:t>
      </w:r>
    </w:p>
    <w:p w:rsidR="007312AF" w:rsidRDefault="007312AF" w:rsidP="00A94F3F">
      <w:pPr>
        <w:rPr>
          <w:i/>
          <w:sz w:val="24"/>
          <w:szCs w:val="24"/>
        </w:rPr>
      </w:pPr>
    </w:p>
    <w:p w:rsidR="007312AF" w:rsidRDefault="007312AF" w:rsidP="00A94F3F"/>
    <w:p w:rsidR="007312AF" w:rsidRPr="001F6702" w:rsidRDefault="007312AF" w:rsidP="00F4028C">
      <w:pPr>
        <w:jc w:val="both"/>
      </w:pPr>
      <w:r w:rsidRPr="001F6702">
        <w:t>Burmistrz Karlina z siedzibą Urząd Miejski w Karlinie 78-230 Karlin</w:t>
      </w:r>
      <w:r>
        <w:t>o Plac Jana Pawła II 6   będący a</w:t>
      </w:r>
      <w:r w:rsidRPr="001F6702">
        <w:t xml:space="preserve">dministratorem danych osobowych informuje, że przetwarza Pani/Pana dane osobowe w celu przeprowadzenia procedury przetargowej oraz wypełnienia wymogów określonych przepisami prawa. </w:t>
      </w:r>
    </w:p>
    <w:p w:rsidR="007312AF" w:rsidRPr="001F6702" w:rsidRDefault="007312AF" w:rsidP="00694BFF">
      <w:pPr>
        <w:ind w:firstLine="708"/>
        <w:jc w:val="both"/>
      </w:pPr>
      <w:r w:rsidRPr="001F6702">
        <w:t>W każdej sprawie dotyczącej Państwa danych osobowych można się skontaktować  z Inspektorem Ochrony Danych za pośrednictwem   adresu e-mail: iod@karlino.pl.</w:t>
      </w:r>
    </w:p>
    <w:p w:rsidR="007312AF" w:rsidRPr="001F6702" w:rsidRDefault="007312AF" w:rsidP="00694BFF">
      <w:pPr>
        <w:ind w:firstLine="708"/>
        <w:jc w:val="both"/>
      </w:pPr>
      <w:r w:rsidRPr="001F6702">
        <w:t>Podstawą prawną przetwarzania danych osobowych jest art. 6 ust 1 lit. b) oraz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Pani/Pana dane są przetwarzane w celu wypełnienia obowiązku prawnego ciążącego na administratorze danych w związku</w:t>
      </w:r>
      <w:r>
        <w:t xml:space="preserve">                           </w:t>
      </w:r>
      <w:r w:rsidRPr="001F6702">
        <w:t xml:space="preserve"> z ustawą z dnia 21 sierpnia 1997 r. o gospodarce nieruchomościami oraz rozporządzeniem Rady Ministrów</w:t>
      </w:r>
      <w:r>
        <w:t xml:space="preserve">                     </w:t>
      </w:r>
      <w:r w:rsidRPr="001F6702">
        <w:t xml:space="preserve"> z dnia 14 września 2004 r. w sprawie sposobu i trybu przeprowadzania przetargów oraz rokowań na zbycie nieruchomości  w celu przeprowadzenia przetargu na sprzedaż nieruchomości oraz zawarcia umowy sprzedaży.</w:t>
      </w:r>
    </w:p>
    <w:p w:rsidR="007312AF" w:rsidRPr="001F6702" w:rsidRDefault="007312AF" w:rsidP="00694BFF">
      <w:pPr>
        <w:ind w:firstLine="708"/>
        <w:jc w:val="both"/>
      </w:pPr>
      <w:r w:rsidRPr="001F6702">
        <w:t>W związku z powyższym:</w:t>
      </w:r>
    </w:p>
    <w:p w:rsidR="007312AF" w:rsidRPr="001F6702" w:rsidRDefault="007312AF" w:rsidP="00694BFF">
      <w:pPr>
        <w:ind w:firstLine="708"/>
        <w:jc w:val="both"/>
      </w:pPr>
    </w:p>
    <w:p w:rsidR="007312AF" w:rsidRPr="001F6702" w:rsidRDefault="007312AF" w:rsidP="00694BFF">
      <w:pPr>
        <w:numPr>
          <w:ilvl w:val="0"/>
          <w:numId w:val="3"/>
        </w:numPr>
        <w:jc w:val="both"/>
      </w:pPr>
      <w:r w:rsidRPr="001F6702">
        <w:t xml:space="preserve">Pani/Pana dane mogą być przekazywane jedynie podmiotom mającym podstawę prawną otrzymania takich informacji oraz podmiotom przetwarzającym dane na rzecz Administratora w zakresie niezbędnym do realizacji celu przetwarzania danych. </w:t>
      </w:r>
    </w:p>
    <w:p w:rsidR="007312AF" w:rsidRPr="001F6702" w:rsidRDefault="007312AF" w:rsidP="00694BFF">
      <w:pPr>
        <w:numPr>
          <w:ilvl w:val="0"/>
          <w:numId w:val="3"/>
        </w:numPr>
        <w:jc w:val="both"/>
      </w:pPr>
      <w:r w:rsidRPr="001F6702">
        <w:t>Pani/Pana dane osobowe będą przetwarzane przez czas wskazany w przepisach prawa ze szczególnym uwzględnieniem ustawy z dnia 14 lipca 1983 r. o narodowym zasobie archiwalnym i archiwach i aktach wykonawczych do w/w ustawy.</w:t>
      </w:r>
    </w:p>
    <w:p w:rsidR="007312AF" w:rsidRPr="001F6702" w:rsidRDefault="007312AF" w:rsidP="00694BFF">
      <w:pPr>
        <w:numPr>
          <w:ilvl w:val="0"/>
          <w:numId w:val="3"/>
        </w:numPr>
        <w:jc w:val="both"/>
      </w:pPr>
      <w:r w:rsidRPr="001F6702">
        <w:t>P</w:t>
      </w:r>
      <w:r>
        <w:t xml:space="preserve">odanie danych w celu przeprowadzenia procedury przetargowej oraz </w:t>
      </w:r>
      <w:r w:rsidRPr="001F6702">
        <w:t xml:space="preserve">zawarcia umowy </w:t>
      </w:r>
      <w:r>
        <w:t xml:space="preserve">sprzedaży                   </w:t>
      </w:r>
      <w:r w:rsidRPr="001F6702">
        <w:t xml:space="preserve"> </w:t>
      </w:r>
      <w:r>
        <w:t>jest obowiązkowe</w:t>
      </w:r>
      <w:r w:rsidRPr="001F6702">
        <w:t>.</w:t>
      </w:r>
    </w:p>
    <w:p w:rsidR="007312AF" w:rsidRPr="001F6702" w:rsidRDefault="007312AF" w:rsidP="00694BFF">
      <w:pPr>
        <w:numPr>
          <w:ilvl w:val="0"/>
          <w:numId w:val="3"/>
        </w:numPr>
        <w:jc w:val="both"/>
      </w:pPr>
      <w:r w:rsidRPr="001F6702">
        <w:t>Przysługuje Pani/Panu prawo dostępu do tych danych i ich sprostowania, ograniczenia przetwarzania, a także prawo wniesienia skargi do Prezesa Urzędu Ochrony Danych Osobowych gdy uzna Pani/Pan, iż przetwarzanie danych osobowych narusza przepisy prawa.</w:t>
      </w:r>
    </w:p>
    <w:p w:rsidR="007312AF" w:rsidRPr="001F6702" w:rsidRDefault="007312AF" w:rsidP="00694BFF">
      <w:pPr>
        <w:numPr>
          <w:ilvl w:val="0"/>
          <w:numId w:val="3"/>
        </w:numPr>
        <w:jc w:val="both"/>
      </w:pPr>
      <w:r w:rsidRPr="001F6702">
        <w:t>Pani/Pana dane nie będą podlegały automatyzacji podejmowania decyzji oraz nie będą profilowane, a także nie są przekazywane do państw trzecich.</w:t>
      </w:r>
    </w:p>
    <w:p w:rsidR="007312AF" w:rsidRPr="001F6702" w:rsidRDefault="007312AF" w:rsidP="00694BFF"/>
    <w:p w:rsidR="007312AF" w:rsidRPr="001F6702" w:rsidRDefault="007312AF" w:rsidP="00694BFF"/>
    <w:p w:rsidR="007312AF" w:rsidRPr="00A94F3F" w:rsidRDefault="007312AF" w:rsidP="00A94F3F"/>
    <w:sectPr w:rsidR="007312AF" w:rsidRPr="00A94F3F" w:rsidSect="00640F12">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CE6"/>
    <w:multiLevelType w:val="singleLevel"/>
    <w:tmpl w:val="B7607FB8"/>
    <w:lvl w:ilvl="0">
      <w:start w:val="1"/>
      <w:numFmt w:val="decimal"/>
      <w:lvlText w:val="%1."/>
      <w:lvlJc w:val="left"/>
      <w:pPr>
        <w:tabs>
          <w:tab w:val="num" w:pos="360"/>
        </w:tabs>
        <w:ind w:left="360" w:hanging="360"/>
      </w:pPr>
      <w:rPr>
        <w:rFonts w:cs="Times New Roman" w:hint="default"/>
        <w:b/>
      </w:rPr>
    </w:lvl>
  </w:abstractNum>
  <w:abstractNum w:abstractNumId="1">
    <w:nsid w:val="29961F79"/>
    <w:multiLevelType w:val="hybridMultilevel"/>
    <w:tmpl w:val="F2B0E5E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52C1CBE"/>
    <w:multiLevelType w:val="multilevel"/>
    <w:tmpl w:val="11A67CD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1440" w:hanging="360"/>
      </w:pPr>
      <w:rPr>
        <w:rFonts w:ascii="Symbol" w:hAnsi="Symbol" w:hint="default"/>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35D206FD"/>
    <w:multiLevelType w:val="hybridMultilevel"/>
    <w:tmpl w:val="29DC5CFE"/>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46CF23A9"/>
    <w:multiLevelType w:val="hybridMultilevel"/>
    <w:tmpl w:val="8CFAC5AA"/>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BE30869"/>
    <w:multiLevelType w:val="hybridMultilevel"/>
    <w:tmpl w:val="F4EA531C"/>
    <w:lvl w:ilvl="0" w:tplc="1C7E606A">
      <w:start w:val="1"/>
      <w:numFmt w:val="decimal"/>
      <w:lvlText w:val="%1."/>
      <w:lvlJc w:val="left"/>
      <w:pPr>
        <w:tabs>
          <w:tab w:val="num" w:pos="502"/>
        </w:tabs>
        <w:ind w:left="502" w:hanging="360"/>
      </w:pPr>
      <w:rPr>
        <w:rFonts w:cs="Times New Roman"/>
        <w:b w:val="0"/>
      </w:rPr>
    </w:lvl>
    <w:lvl w:ilvl="1" w:tplc="F84C2B38">
      <w:start w:val="1"/>
      <w:numFmt w:val="bullet"/>
      <w:lvlText w:val=""/>
      <w:lvlJc w:val="left"/>
      <w:pPr>
        <w:tabs>
          <w:tab w:val="num" w:pos="72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7D8"/>
    <w:rsid w:val="00021BE1"/>
    <w:rsid w:val="00040A27"/>
    <w:rsid w:val="00097725"/>
    <w:rsid w:val="000C2EB9"/>
    <w:rsid w:val="000D0158"/>
    <w:rsid w:val="000E2A6B"/>
    <w:rsid w:val="000E62DA"/>
    <w:rsid w:val="000F14FC"/>
    <w:rsid w:val="000F476C"/>
    <w:rsid w:val="0015084F"/>
    <w:rsid w:val="001561DD"/>
    <w:rsid w:val="00165147"/>
    <w:rsid w:val="00183D14"/>
    <w:rsid w:val="001C0669"/>
    <w:rsid w:val="001F6702"/>
    <w:rsid w:val="002307CD"/>
    <w:rsid w:val="0023340D"/>
    <w:rsid w:val="00277433"/>
    <w:rsid w:val="00284B7B"/>
    <w:rsid w:val="00287360"/>
    <w:rsid w:val="002E25C8"/>
    <w:rsid w:val="00324817"/>
    <w:rsid w:val="00331E76"/>
    <w:rsid w:val="00356277"/>
    <w:rsid w:val="003632D4"/>
    <w:rsid w:val="00435909"/>
    <w:rsid w:val="004435E9"/>
    <w:rsid w:val="00464858"/>
    <w:rsid w:val="00482CAE"/>
    <w:rsid w:val="00556DB2"/>
    <w:rsid w:val="00572413"/>
    <w:rsid w:val="005A0BC6"/>
    <w:rsid w:val="005B5BB0"/>
    <w:rsid w:val="005C6646"/>
    <w:rsid w:val="005F79FE"/>
    <w:rsid w:val="00621127"/>
    <w:rsid w:val="00640F12"/>
    <w:rsid w:val="00643793"/>
    <w:rsid w:val="0066707F"/>
    <w:rsid w:val="006851C1"/>
    <w:rsid w:val="00694BFF"/>
    <w:rsid w:val="006B1A62"/>
    <w:rsid w:val="006C6A52"/>
    <w:rsid w:val="006D2FF1"/>
    <w:rsid w:val="006E4740"/>
    <w:rsid w:val="006F0A84"/>
    <w:rsid w:val="006F404A"/>
    <w:rsid w:val="007312AF"/>
    <w:rsid w:val="00796511"/>
    <w:rsid w:val="007A5879"/>
    <w:rsid w:val="007A7EB4"/>
    <w:rsid w:val="007C6BE0"/>
    <w:rsid w:val="00820889"/>
    <w:rsid w:val="008B2DCA"/>
    <w:rsid w:val="008F278C"/>
    <w:rsid w:val="008F75CB"/>
    <w:rsid w:val="00966510"/>
    <w:rsid w:val="00982844"/>
    <w:rsid w:val="009A4405"/>
    <w:rsid w:val="009A6CD8"/>
    <w:rsid w:val="009D001E"/>
    <w:rsid w:val="009E4935"/>
    <w:rsid w:val="009E57C2"/>
    <w:rsid w:val="00A337D8"/>
    <w:rsid w:val="00A4386C"/>
    <w:rsid w:val="00A94F3F"/>
    <w:rsid w:val="00AA5202"/>
    <w:rsid w:val="00AE0DDD"/>
    <w:rsid w:val="00B37065"/>
    <w:rsid w:val="00B42B11"/>
    <w:rsid w:val="00B535E1"/>
    <w:rsid w:val="00B6434B"/>
    <w:rsid w:val="00B754DF"/>
    <w:rsid w:val="00B904CE"/>
    <w:rsid w:val="00B94C16"/>
    <w:rsid w:val="00BA62B8"/>
    <w:rsid w:val="00BB3168"/>
    <w:rsid w:val="00BC5009"/>
    <w:rsid w:val="00BD0936"/>
    <w:rsid w:val="00BE4281"/>
    <w:rsid w:val="00BF11E4"/>
    <w:rsid w:val="00C003B3"/>
    <w:rsid w:val="00C02822"/>
    <w:rsid w:val="00C51D74"/>
    <w:rsid w:val="00C62CB5"/>
    <w:rsid w:val="00C6638B"/>
    <w:rsid w:val="00C902D8"/>
    <w:rsid w:val="00C933BB"/>
    <w:rsid w:val="00CA1CE2"/>
    <w:rsid w:val="00CA7055"/>
    <w:rsid w:val="00CD25A6"/>
    <w:rsid w:val="00D0411D"/>
    <w:rsid w:val="00D45602"/>
    <w:rsid w:val="00D4733C"/>
    <w:rsid w:val="00D529CB"/>
    <w:rsid w:val="00D97896"/>
    <w:rsid w:val="00DB2AEF"/>
    <w:rsid w:val="00DD638F"/>
    <w:rsid w:val="00DF57D3"/>
    <w:rsid w:val="00E84382"/>
    <w:rsid w:val="00E920C0"/>
    <w:rsid w:val="00EB3ADF"/>
    <w:rsid w:val="00EC2621"/>
    <w:rsid w:val="00ED227F"/>
    <w:rsid w:val="00F149FF"/>
    <w:rsid w:val="00F22059"/>
    <w:rsid w:val="00F30346"/>
    <w:rsid w:val="00F4028C"/>
    <w:rsid w:val="00F477D4"/>
    <w:rsid w:val="00F934AB"/>
    <w:rsid w:val="00FA4408"/>
    <w:rsid w:val="00FC4860"/>
    <w:rsid w:val="00FE1EAB"/>
    <w:rsid w:val="00FE566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640F12"/>
    <w:pPr>
      <w:keepNext/>
      <w:jc w:val="center"/>
      <w:outlineLvl w:val="0"/>
    </w:pPr>
    <w:rPr>
      <w:sz w:val="24"/>
    </w:rPr>
  </w:style>
  <w:style w:type="paragraph" w:styleId="Heading3">
    <w:name w:val="heading 3"/>
    <w:basedOn w:val="Normal"/>
    <w:next w:val="Normal"/>
    <w:link w:val="Heading3Char"/>
    <w:uiPriority w:val="99"/>
    <w:qFormat/>
    <w:rsid w:val="00640F12"/>
    <w:pPr>
      <w:keepNext/>
      <w:jc w:val="both"/>
      <w:outlineLvl w:val="2"/>
    </w:pPr>
    <w:rPr>
      <w:sz w:val="24"/>
    </w:rPr>
  </w:style>
  <w:style w:type="paragraph" w:styleId="Heading5">
    <w:name w:val="heading 5"/>
    <w:basedOn w:val="Normal"/>
    <w:next w:val="Normal"/>
    <w:link w:val="Heading5Char"/>
    <w:uiPriority w:val="99"/>
    <w:qFormat/>
    <w:rsid w:val="00640F12"/>
    <w:pPr>
      <w:keepNext/>
      <w:jc w:val="center"/>
      <w:outlineLvl w:val="4"/>
    </w:pPr>
    <w:rPr>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0F12"/>
    <w:rPr>
      <w:rFonts w:ascii="Times New Roman" w:hAnsi="Times New Roman" w:cs="Times New Roman"/>
      <w:sz w:val="20"/>
      <w:szCs w:val="20"/>
      <w:lang w:eastAsia="pl-PL"/>
    </w:rPr>
  </w:style>
  <w:style w:type="character" w:customStyle="1" w:styleId="Heading3Char">
    <w:name w:val="Heading 3 Char"/>
    <w:basedOn w:val="DefaultParagraphFont"/>
    <w:link w:val="Heading3"/>
    <w:uiPriority w:val="99"/>
    <w:semiHidden/>
    <w:locked/>
    <w:rsid w:val="00640F12"/>
    <w:rPr>
      <w:rFonts w:ascii="Times New Roman" w:hAnsi="Times New Roman" w:cs="Times New Roman"/>
      <w:sz w:val="20"/>
      <w:szCs w:val="20"/>
      <w:lang w:eastAsia="pl-PL"/>
    </w:rPr>
  </w:style>
  <w:style w:type="character" w:customStyle="1" w:styleId="Heading5Char">
    <w:name w:val="Heading 5 Char"/>
    <w:basedOn w:val="DefaultParagraphFont"/>
    <w:link w:val="Heading5"/>
    <w:uiPriority w:val="99"/>
    <w:semiHidden/>
    <w:locked/>
    <w:rsid w:val="00640F12"/>
    <w:rPr>
      <w:rFonts w:ascii="Times New Roman" w:hAnsi="Times New Roman" w:cs="Times New Roman"/>
      <w:sz w:val="20"/>
      <w:szCs w:val="20"/>
      <w:lang w:eastAsia="pl-PL"/>
    </w:rPr>
  </w:style>
  <w:style w:type="paragraph" w:styleId="BodyText">
    <w:name w:val="Body Text"/>
    <w:basedOn w:val="Normal"/>
    <w:link w:val="BodyTextChar"/>
    <w:uiPriority w:val="99"/>
    <w:semiHidden/>
    <w:rsid w:val="00640F12"/>
    <w:pPr>
      <w:jc w:val="both"/>
    </w:pPr>
    <w:rPr>
      <w:sz w:val="24"/>
    </w:rPr>
  </w:style>
  <w:style w:type="character" w:customStyle="1" w:styleId="BodyTextChar">
    <w:name w:val="Body Text Char"/>
    <w:basedOn w:val="DefaultParagraphFont"/>
    <w:link w:val="BodyText"/>
    <w:uiPriority w:val="99"/>
    <w:semiHidden/>
    <w:locked/>
    <w:rsid w:val="00640F12"/>
    <w:rPr>
      <w:rFonts w:ascii="Times New Roman" w:hAnsi="Times New Roman" w:cs="Times New Roman"/>
      <w:sz w:val="20"/>
      <w:szCs w:val="20"/>
      <w:lang w:eastAsia="pl-PL"/>
    </w:rPr>
  </w:style>
  <w:style w:type="paragraph" w:styleId="BodyTextIndent">
    <w:name w:val="Body Text Indent"/>
    <w:basedOn w:val="Normal"/>
    <w:link w:val="BodyTextIndentChar"/>
    <w:uiPriority w:val="99"/>
    <w:semiHidden/>
    <w:rsid w:val="00640F12"/>
    <w:pPr>
      <w:jc w:val="both"/>
    </w:pPr>
    <w:rPr>
      <w:sz w:val="24"/>
    </w:rPr>
  </w:style>
  <w:style w:type="character" w:customStyle="1" w:styleId="BodyTextIndentChar">
    <w:name w:val="Body Text Indent Char"/>
    <w:basedOn w:val="DefaultParagraphFont"/>
    <w:link w:val="BodyTextIndent"/>
    <w:uiPriority w:val="99"/>
    <w:semiHidden/>
    <w:locked/>
    <w:rsid w:val="00640F12"/>
    <w:rPr>
      <w:rFonts w:ascii="Times New Roman" w:hAnsi="Times New Roman" w:cs="Times New Roman"/>
      <w:sz w:val="20"/>
      <w:szCs w:val="20"/>
      <w:lang w:eastAsia="pl-PL"/>
    </w:rPr>
  </w:style>
  <w:style w:type="paragraph" w:styleId="NormalWeb">
    <w:name w:val="Normal (Web)"/>
    <w:basedOn w:val="Normal"/>
    <w:uiPriority w:val="99"/>
    <w:rsid w:val="00C933BB"/>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463474879">
      <w:marLeft w:val="0"/>
      <w:marRight w:val="0"/>
      <w:marTop w:val="0"/>
      <w:marBottom w:val="0"/>
      <w:divBdr>
        <w:top w:val="none" w:sz="0" w:space="0" w:color="auto"/>
        <w:left w:val="none" w:sz="0" w:space="0" w:color="auto"/>
        <w:bottom w:val="none" w:sz="0" w:space="0" w:color="auto"/>
        <w:right w:val="none" w:sz="0" w:space="0" w:color="auto"/>
      </w:divBdr>
    </w:div>
    <w:div w:id="463474880">
      <w:marLeft w:val="0"/>
      <w:marRight w:val="0"/>
      <w:marTop w:val="0"/>
      <w:marBottom w:val="0"/>
      <w:divBdr>
        <w:top w:val="none" w:sz="0" w:space="0" w:color="auto"/>
        <w:left w:val="none" w:sz="0" w:space="0" w:color="auto"/>
        <w:bottom w:val="none" w:sz="0" w:space="0" w:color="auto"/>
        <w:right w:val="none" w:sz="0" w:space="0" w:color="auto"/>
      </w:divBdr>
    </w:div>
    <w:div w:id="463474881">
      <w:marLeft w:val="0"/>
      <w:marRight w:val="0"/>
      <w:marTop w:val="0"/>
      <w:marBottom w:val="0"/>
      <w:divBdr>
        <w:top w:val="none" w:sz="0" w:space="0" w:color="auto"/>
        <w:left w:val="none" w:sz="0" w:space="0" w:color="auto"/>
        <w:bottom w:val="none" w:sz="0" w:space="0" w:color="auto"/>
        <w:right w:val="none" w:sz="0" w:space="0" w:color="auto"/>
      </w:divBdr>
    </w:div>
    <w:div w:id="463474882">
      <w:marLeft w:val="0"/>
      <w:marRight w:val="0"/>
      <w:marTop w:val="0"/>
      <w:marBottom w:val="0"/>
      <w:divBdr>
        <w:top w:val="none" w:sz="0" w:space="0" w:color="auto"/>
        <w:left w:val="none" w:sz="0" w:space="0" w:color="auto"/>
        <w:bottom w:val="none" w:sz="0" w:space="0" w:color="auto"/>
        <w:right w:val="none" w:sz="0" w:space="0" w:color="auto"/>
      </w:divBdr>
    </w:div>
    <w:div w:id="463474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1416</Words>
  <Characters>8500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Burmistrz  Karlina</dc:title>
  <dc:subject/>
  <dc:creator>Gienia_B</dc:creator>
  <cp:keywords/>
  <dc:description/>
  <cp:lastModifiedBy>GN04</cp:lastModifiedBy>
  <cp:revision>3</cp:revision>
  <cp:lastPrinted>2022-05-12T07:55:00Z</cp:lastPrinted>
  <dcterms:created xsi:type="dcterms:W3CDTF">2022-10-19T06:26:00Z</dcterms:created>
  <dcterms:modified xsi:type="dcterms:W3CDTF">2022-10-19T06:26:00Z</dcterms:modified>
</cp:coreProperties>
</file>