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D014" w14:textId="77777777" w:rsidR="00B459AD" w:rsidRPr="004564DB" w:rsidRDefault="00B459AD" w:rsidP="00213ECD">
      <w:pPr>
        <w:rPr>
          <w:rFonts w:asciiTheme="minorHAnsi" w:hAnsiTheme="minorHAnsi"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564DB">
        <w:rPr>
          <w:rFonts w:asciiTheme="minorHAnsi" w:hAnsiTheme="minorHAnsi" w:cstheme="minorHAnsi"/>
          <w:b/>
        </w:rPr>
        <w:tab/>
      </w:r>
      <w:r w:rsidRPr="004564DB">
        <w:rPr>
          <w:rFonts w:asciiTheme="minorHAnsi" w:hAnsiTheme="minorHAnsi" w:cstheme="minorHAnsi"/>
          <w:b/>
        </w:rPr>
        <w:tab/>
      </w:r>
      <w:r w:rsidRPr="004564DB">
        <w:rPr>
          <w:rFonts w:asciiTheme="minorHAnsi" w:hAnsiTheme="minorHAnsi" w:cstheme="minorHAnsi"/>
          <w:b/>
        </w:rPr>
        <w:tab/>
      </w:r>
    </w:p>
    <w:p w14:paraId="65C65F49" w14:textId="77777777" w:rsidR="00B459AD" w:rsidRPr="004564DB" w:rsidRDefault="00B459AD" w:rsidP="0021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64DB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0642736D" w14:textId="77777777" w:rsidR="00B459AD" w:rsidRPr="004564DB" w:rsidRDefault="00B459AD" w:rsidP="0021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64DB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0A5E5692" w14:textId="77777777" w:rsidR="00B459AD" w:rsidRPr="004564DB" w:rsidRDefault="00B459AD" w:rsidP="0021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64DB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02BC567" w14:textId="77777777" w:rsidR="00B459AD" w:rsidRDefault="00B459AD" w:rsidP="00213ECD">
      <w:pPr>
        <w:jc w:val="both"/>
      </w:pPr>
    </w:p>
    <w:p w14:paraId="0A40DA43" w14:textId="753F802F" w:rsidR="00B459AD" w:rsidRPr="004564DB" w:rsidRDefault="005E6B34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Trzeci</w:t>
      </w:r>
      <w:r w:rsidR="00B459AD" w:rsidRPr="004564DB">
        <w:rPr>
          <w:rFonts w:asciiTheme="majorHAnsi" w:hAnsiTheme="majorHAnsi"/>
        </w:rPr>
        <w:t xml:space="preserve">  przetarg ustny nieograniczony na sprzedaż nieruchomości gruntowej niezabudowanej, oznaczonej w ewidencji gruntów i budynków jako </w:t>
      </w:r>
      <w:r w:rsidR="00B459AD" w:rsidRPr="004564DB">
        <w:rPr>
          <w:rFonts w:asciiTheme="majorHAnsi" w:hAnsiTheme="majorHAnsi"/>
          <w:b/>
          <w:bCs/>
        </w:rPr>
        <w:t>działk</w:t>
      </w:r>
      <w:r w:rsidR="00516CA1" w:rsidRPr="004564DB">
        <w:rPr>
          <w:rFonts w:asciiTheme="majorHAnsi" w:hAnsiTheme="majorHAnsi"/>
          <w:b/>
          <w:bCs/>
        </w:rPr>
        <w:t>a nr 626/1</w:t>
      </w:r>
      <w:r w:rsidR="00EB7848" w:rsidRPr="004564DB">
        <w:rPr>
          <w:rFonts w:asciiTheme="majorHAnsi" w:hAnsiTheme="majorHAnsi"/>
          <w:b/>
          <w:bCs/>
        </w:rPr>
        <w:t>3</w:t>
      </w:r>
      <w:r w:rsidR="00516CA1" w:rsidRPr="004564DB">
        <w:rPr>
          <w:rFonts w:asciiTheme="majorHAnsi" w:hAnsiTheme="majorHAnsi"/>
          <w:b/>
          <w:bCs/>
        </w:rPr>
        <w:t xml:space="preserve"> o pow. </w:t>
      </w:r>
      <w:r w:rsidR="00EB7848" w:rsidRPr="004564DB">
        <w:rPr>
          <w:rFonts w:asciiTheme="majorHAnsi" w:hAnsiTheme="majorHAnsi"/>
          <w:b/>
          <w:bCs/>
        </w:rPr>
        <w:t>5,00</w:t>
      </w:r>
      <w:r w:rsidR="00516CA1" w:rsidRPr="004564DB">
        <w:rPr>
          <w:rFonts w:asciiTheme="majorHAnsi" w:hAnsiTheme="majorHAnsi"/>
          <w:b/>
          <w:bCs/>
        </w:rPr>
        <w:t xml:space="preserve"> ha</w:t>
      </w:r>
      <w:r w:rsidR="00B459AD" w:rsidRPr="004564DB">
        <w:rPr>
          <w:rFonts w:asciiTheme="majorHAnsi" w:hAnsiTheme="majorHAnsi"/>
          <w:b/>
          <w:bCs/>
        </w:rPr>
        <w:t xml:space="preserve"> w obrębie Daszewo gmina Karlino</w:t>
      </w:r>
      <w:r w:rsidR="00B459AD" w:rsidRPr="004564DB">
        <w:rPr>
          <w:rFonts w:asciiTheme="majorHAnsi" w:hAnsiTheme="majorHAnsi"/>
        </w:rPr>
        <w:t xml:space="preserve">, włączonej do </w:t>
      </w:r>
      <w:r w:rsidR="00516CA1" w:rsidRPr="004564DB">
        <w:rPr>
          <w:rFonts w:asciiTheme="majorHAnsi" w:hAnsiTheme="majorHAnsi"/>
        </w:rPr>
        <w:t xml:space="preserve">Słupskiej </w:t>
      </w:r>
      <w:r w:rsidR="00B459AD" w:rsidRPr="004564DB">
        <w:rPr>
          <w:rFonts w:asciiTheme="majorHAnsi" w:hAnsiTheme="majorHAnsi"/>
        </w:rPr>
        <w:t xml:space="preserve">Specjalnej Strefy Ekonomicznej </w:t>
      </w:r>
      <w:r w:rsidR="00516CA1" w:rsidRPr="004564DB">
        <w:rPr>
          <w:rFonts w:asciiTheme="majorHAnsi" w:hAnsiTheme="majorHAnsi"/>
        </w:rPr>
        <w:t>„</w:t>
      </w:r>
      <w:r w:rsidR="00B459AD" w:rsidRPr="004564DB">
        <w:rPr>
          <w:rFonts w:asciiTheme="majorHAnsi" w:hAnsiTheme="majorHAnsi"/>
        </w:rPr>
        <w:t>Podstrefy Karlin</w:t>
      </w:r>
      <w:r w:rsidR="00516CA1" w:rsidRPr="004564DB">
        <w:rPr>
          <w:rFonts w:asciiTheme="majorHAnsi" w:hAnsiTheme="majorHAnsi"/>
        </w:rPr>
        <w:t>k</w:t>
      </w:r>
      <w:r w:rsidR="00B459AD" w:rsidRPr="004564DB">
        <w:rPr>
          <w:rFonts w:asciiTheme="majorHAnsi" w:hAnsiTheme="majorHAnsi"/>
        </w:rPr>
        <w:t>o</w:t>
      </w:r>
      <w:r w:rsidR="00516CA1" w:rsidRPr="004564DB">
        <w:rPr>
          <w:rFonts w:asciiTheme="majorHAnsi" w:hAnsiTheme="majorHAnsi"/>
        </w:rPr>
        <w:t>”</w:t>
      </w:r>
      <w:r w:rsidR="00B459AD" w:rsidRPr="004564DB">
        <w:rPr>
          <w:rFonts w:asciiTheme="majorHAnsi" w:hAnsiTheme="majorHAnsi"/>
        </w:rPr>
        <w:t xml:space="preserve"> zgodnie z Rozporządzeniem Rady Ministrów z dnia </w:t>
      </w:r>
      <w:r w:rsidR="00516CA1" w:rsidRPr="004564DB">
        <w:rPr>
          <w:rFonts w:asciiTheme="majorHAnsi" w:hAnsiTheme="majorHAnsi"/>
        </w:rPr>
        <w:t>20.03.2012</w:t>
      </w:r>
      <w:r w:rsidR="00B459AD" w:rsidRPr="004564DB">
        <w:rPr>
          <w:rFonts w:asciiTheme="majorHAnsi" w:hAnsiTheme="majorHAnsi"/>
        </w:rPr>
        <w:t xml:space="preserve"> r. </w:t>
      </w:r>
      <w:r w:rsidR="00516CA1" w:rsidRPr="004564DB">
        <w:rPr>
          <w:rFonts w:asciiTheme="majorHAnsi" w:hAnsiTheme="majorHAnsi"/>
        </w:rPr>
        <w:t xml:space="preserve">zmieniającym rozporządzenie w sprawie słupskiej specjalnej strefy ekonomicznej </w:t>
      </w:r>
      <w:r w:rsidR="00B459AD" w:rsidRPr="004564DB">
        <w:rPr>
          <w:rFonts w:asciiTheme="majorHAnsi" w:hAnsiTheme="majorHAnsi"/>
        </w:rPr>
        <w:t>(Dz. U. z 20</w:t>
      </w:r>
      <w:r w:rsidR="00516CA1" w:rsidRPr="004564DB">
        <w:rPr>
          <w:rFonts w:asciiTheme="majorHAnsi" w:hAnsiTheme="majorHAnsi"/>
        </w:rPr>
        <w:t>12</w:t>
      </w:r>
      <w:r w:rsidR="00B459AD" w:rsidRPr="004564DB">
        <w:rPr>
          <w:rFonts w:asciiTheme="majorHAnsi" w:hAnsiTheme="majorHAnsi"/>
        </w:rPr>
        <w:t xml:space="preserve"> r., poz. </w:t>
      </w:r>
      <w:r w:rsidR="00516CA1" w:rsidRPr="004564DB">
        <w:rPr>
          <w:rFonts w:asciiTheme="majorHAnsi" w:hAnsiTheme="majorHAnsi"/>
        </w:rPr>
        <w:t>360</w:t>
      </w:r>
      <w:r w:rsidR="00B459AD" w:rsidRPr="004564DB">
        <w:rPr>
          <w:rFonts w:asciiTheme="majorHAnsi" w:hAnsiTheme="majorHAnsi"/>
        </w:rPr>
        <w:t xml:space="preserve">). Przeznaczonej w miejscowym planie zagospodarowania przestrzennego Gminy Karlino pod </w:t>
      </w:r>
      <w:r w:rsidR="00516CA1" w:rsidRPr="004564DB">
        <w:rPr>
          <w:rFonts w:asciiTheme="majorHAnsi" w:hAnsiTheme="majorHAnsi"/>
        </w:rPr>
        <w:t>teren obiektów przemysłowych, produkcyjnych, składów i magazynów, teren produkcji energii elektrycznej i paliw gazowych z odnawialnych źródeł energii o mocy przekraczającej 100</w:t>
      </w:r>
      <w:r w:rsidR="00711388" w:rsidRPr="004564DB">
        <w:rPr>
          <w:rFonts w:asciiTheme="majorHAnsi" w:hAnsiTheme="majorHAnsi"/>
        </w:rPr>
        <w:t xml:space="preserve"> </w:t>
      </w:r>
      <w:r w:rsidR="00516CA1" w:rsidRPr="004564DB">
        <w:rPr>
          <w:rFonts w:asciiTheme="majorHAnsi" w:hAnsiTheme="majorHAnsi"/>
        </w:rPr>
        <w:t xml:space="preserve">kW oraz ich stref ochronnych </w:t>
      </w:r>
      <w:r w:rsidR="00B459AD" w:rsidRPr="004564DB">
        <w:rPr>
          <w:rFonts w:asciiTheme="majorHAnsi" w:hAnsiTheme="majorHAnsi"/>
        </w:rPr>
        <w:t>i oznaczonej  symbole</w:t>
      </w:r>
      <w:r w:rsidR="00516CA1" w:rsidRPr="004564DB">
        <w:rPr>
          <w:rFonts w:asciiTheme="majorHAnsi" w:hAnsiTheme="majorHAnsi"/>
        </w:rPr>
        <w:t>m P/PE</w:t>
      </w:r>
      <w:r w:rsidR="00B459AD" w:rsidRPr="004564DB">
        <w:rPr>
          <w:rFonts w:asciiTheme="majorHAnsi" w:hAnsiTheme="majorHAnsi"/>
        </w:rPr>
        <w:t xml:space="preserve">, zatwierdzonym uchwałą Rady Miejskiej </w:t>
      </w:r>
      <w:r w:rsidR="00516CA1" w:rsidRPr="004564DB">
        <w:rPr>
          <w:rFonts w:asciiTheme="majorHAnsi" w:hAnsiTheme="majorHAnsi"/>
        </w:rPr>
        <w:t>w</w:t>
      </w:r>
      <w:r w:rsidR="00B459AD" w:rsidRPr="004564DB">
        <w:rPr>
          <w:rFonts w:asciiTheme="majorHAnsi" w:hAnsiTheme="majorHAnsi"/>
        </w:rPr>
        <w:t xml:space="preserve"> Karlinie Nr </w:t>
      </w:r>
      <w:r w:rsidR="00516CA1" w:rsidRPr="004564DB">
        <w:rPr>
          <w:rFonts w:asciiTheme="majorHAnsi" w:hAnsiTheme="majorHAnsi"/>
        </w:rPr>
        <w:t>LIII/543/22</w:t>
      </w:r>
      <w:r w:rsidR="00B459AD" w:rsidRPr="004564DB">
        <w:rPr>
          <w:rFonts w:asciiTheme="majorHAnsi" w:hAnsiTheme="majorHAnsi"/>
        </w:rPr>
        <w:t xml:space="preserve"> z dnia 2</w:t>
      </w:r>
      <w:r w:rsidR="00516CA1" w:rsidRPr="004564DB">
        <w:rPr>
          <w:rFonts w:asciiTheme="majorHAnsi" w:hAnsiTheme="majorHAnsi"/>
        </w:rPr>
        <w:t xml:space="preserve">5 listopada 2022 </w:t>
      </w:r>
      <w:r w:rsidR="00B459AD" w:rsidRPr="004564DB">
        <w:rPr>
          <w:rFonts w:asciiTheme="majorHAnsi" w:hAnsiTheme="majorHAnsi"/>
        </w:rPr>
        <w:t xml:space="preserve">r. w sprawie miejscowego planu zagospodarowania przestrzennego </w:t>
      </w:r>
      <w:r w:rsidR="00516CA1" w:rsidRPr="004564DB">
        <w:rPr>
          <w:rFonts w:asciiTheme="majorHAnsi" w:hAnsiTheme="majorHAnsi"/>
        </w:rPr>
        <w:t xml:space="preserve">gminy Karlino w części obrębu geodezyjnego Daszewo </w:t>
      </w:r>
      <w:r w:rsidR="00CC01D9" w:rsidRPr="004564DB">
        <w:rPr>
          <w:rFonts w:asciiTheme="majorHAnsi" w:hAnsiTheme="majorHAnsi"/>
        </w:rPr>
        <w:t xml:space="preserve"> </w:t>
      </w:r>
      <w:r w:rsidR="00B459AD" w:rsidRPr="004564DB">
        <w:rPr>
          <w:rFonts w:asciiTheme="majorHAnsi" w:hAnsiTheme="majorHAnsi"/>
        </w:rPr>
        <w:t xml:space="preserve">(Dz. U. Woj. Zachodniopomorskiego </w:t>
      </w:r>
      <w:r w:rsidR="00516CA1" w:rsidRPr="004564DB">
        <w:rPr>
          <w:rFonts w:asciiTheme="majorHAnsi" w:hAnsiTheme="majorHAnsi"/>
        </w:rPr>
        <w:t>z 2022 r. poz. 5542</w:t>
      </w:r>
      <w:r w:rsidR="00B459AD" w:rsidRPr="004564DB">
        <w:rPr>
          <w:rFonts w:asciiTheme="majorHAnsi" w:hAnsiTheme="majorHAnsi"/>
        </w:rPr>
        <w:t xml:space="preserve">), opisanej w księdze wieczystej </w:t>
      </w:r>
      <w:r w:rsidR="00B459AD" w:rsidRPr="004564DB">
        <w:rPr>
          <w:rFonts w:asciiTheme="majorHAnsi" w:hAnsiTheme="majorHAnsi"/>
          <w:b/>
        </w:rPr>
        <w:t>KO1B/000</w:t>
      </w:r>
      <w:r w:rsidR="00151D8E" w:rsidRPr="004564DB">
        <w:rPr>
          <w:rFonts w:asciiTheme="majorHAnsi" w:hAnsiTheme="majorHAnsi"/>
          <w:b/>
        </w:rPr>
        <w:t>52850/7</w:t>
      </w:r>
      <w:r w:rsidR="00B459AD" w:rsidRPr="004564DB">
        <w:rPr>
          <w:rFonts w:asciiTheme="majorHAnsi" w:hAnsiTheme="majorHAnsi"/>
          <w:b/>
        </w:rPr>
        <w:t xml:space="preserve"> </w:t>
      </w:r>
      <w:r w:rsidR="00B459AD" w:rsidRPr="004564DB">
        <w:rPr>
          <w:rFonts w:asciiTheme="majorHAnsi" w:hAnsiTheme="majorHAnsi"/>
        </w:rPr>
        <w:t>prowadzonej przez Sąd Rejonowy</w:t>
      </w:r>
      <w:r w:rsidR="00CC01D9" w:rsidRPr="004564DB">
        <w:rPr>
          <w:rFonts w:asciiTheme="majorHAnsi" w:hAnsiTheme="majorHAnsi"/>
        </w:rPr>
        <w:t xml:space="preserve"> </w:t>
      </w:r>
      <w:r w:rsidR="00B459AD" w:rsidRPr="004564DB">
        <w:rPr>
          <w:rFonts w:asciiTheme="majorHAnsi" w:hAnsiTheme="majorHAnsi"/>
        </w:rPr>
        <w:t>w Białogardzie V Wydział Ksiąg Wieczystych .</w:t>
      </w:r>
    </w:p>
    <w:p w14:paraId="481FFF02" w14:textId="77777777" w:rsidR="00AD7108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 xml:space="preserve">Wyżej opisana  nieruchomość </w:t>
      </w:r>
      <w:r w:rsidR="00711388" w:rsidRPr="004564DB">
        <w:rPr>
          <w:rFonts w:asciiTheme="majorHAnsi" w:hAnsiTheme="majorHAnsi"/>
        </w:rPr>
        <w:t>obciążona jest</w:t>
      </w:r>
      <w:r w:rsidR="00AD7108" w:rsidRPr="004564DB">
        <w:rPr>
          <w:rFonts w:asciiTheme="majorHAnsi" w:hAnsiTheme="majorHAnsi"/>
        </w:rPr>
        <w:t>:</w:t>
      </w:r>
    </w:p>
    <w:p w14:paraId="7A0D64CA" w14:textId="77777777" w:rsidR="00EF1DF3" w:rsidRPr="004564DB" w:rsidRDefault="002C51CD" w:rsidP="00B022B7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  <w:shd w:val="clear" w:color="auto" w:fill="FFFFFF"/>
        </w:rPr>
        <w:t xml:space="preserve">odpłatną i na czas nieoznaczony służebnością </w:t>
      </w:r>
      <w:proofErr w:type="spellStart"/>
      <w:r w:rsidRPr="004564DB">
        <w:rPr>
          <w:rFonts w:asciiTheme="majorHAnsi" w:hAnsiTheme="majorHAnsi"/>
          <w:shd w:val="clear" w:color="auto" w:fill="FFFFFF"/>
        </w:rPr>
        <w:t>przesyłu</w:t>
      </w:r>
      <w:proofErr w:type="spellEnd"/>
      <w:r w:rsidRPr="004564DB">
        <w:rPr>
          <w:rFonts w:asciiTheme="majorHAnsi" w:hAnsiTheme="majorHAnsi"/>
          <w:shd w:val="clear" w:color="auto" w:fill="FFFFFF"/>
        </w:rPr>
        <w:t xml:space="preserve"> na rzecz spółki pod fir</w:t>
      </w:r>
      <w:r w:rsidR="00EF1DF3" w:rsidRPr="004564DB">
        <w:rPr>
          <w:rFonts w:asciiTheme="majorHAnsi" w:hAnsiTheme="majorHAnsi"/>
          <w:shd w:val="clear" w:color="auto" w:fill="FFFFFF"/>
        </w:rPr>
        <w:t xml:space="preserve">mą </w:t>
      </w:r>
      <w:r w:rsidRPr="004564DB">
        <w:rPr>
          <w:rFonts w:asciiTheme="majorHAnsi" w:hAnsiTheme="majorHAnsi"/>
          <w:shd w:val="clear" w:color="auto" w:fill="FFFFFF"/>
        </w:rPr>
        <w:t>G.EN. GAZ ENERGIA S</w:t>
      </w:r>
      <w:r w:rsidR="00EF1DF3" w:rsidRPr="004564DB">
        <w:rPr>
          <w:rFonts w:asciiTheme="majorHAnsi" w:hAnsiTheme="majorHAnsi"/>
          <w:shd w:val="clear" w:color="auto" w:fill="FFFFFF"/>
        </w:rPr>
        <w:t xml:space="preserve">p. z o.o. z siedzibą w Tarnowie Podgórnym, polegającą na : </w:t>
      </w:r>
    </w:p>
    <w:p w14:paraId="1B763597" w14:textId="4E8D0C1C" w:rsidR="004558B3" w:rsidRPr="004564DB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ajorHAnsi" w:hAnsiTheme="majorHAnsi"/>
          <w:color w:val="000000"/>
          <w:shd w:val="clear" w:color="auto" w:fill="FFFFFF"/>
        </w:rPr>
      </w:pPr>
      <w:r w:rsidRPr="004564DB">
        <w:rPr>
          <w:rFonts w:asciiTheme="majorHAnsi" w:hAnsiTheme="majorHAnsi"/>
          <w:color w:val="000000"/>
          <w:shd w:val="clear" w:color="auto" w:fill="FFFFFF"/>
        </w:rPr>
        <w:t xml:space="preserve">prawie swobodnej eksploatacji, remontów, budowy, przebudowy, rozbudowy oraz korzystania zgodnie z przeznaczeniem z podziemnej sieci gazowej wysokiego ciśnienia o długości 9,8 m na działce nr 626/12;  </w:t>
      </w:r>
      <w:r w:rsidRPr="004564DB">
        <w:rPr>
          <w:rFonts w:asciiTheme="majorHAnsi" w:hAnsiTheme="majorHAnsi"/>
          <w:b/>
          <w:bCs/>
          <w:color w:val="000000"/>
          <w:shd w:val="clear" w:color="auto" w:fill="FFFFFF"/>
        </w:rPr>
        <w:t xml:space="preserve">o długości </w:t>
      </w:r>
      <w:r w:rsidR="004564DB">
        <w:rPr>
          <w:rFonts w:asciiTheme="majorHAnsi" w:hAnsiTheme="majorHAnsi"/>
          <w:b/>
          <w:bCs/>
          <w:color w:val="000000"/>
          <w:shd w:val="clear" w:color="auto" w:fill="FFFFFF"/>
        </w:rPr>
        <w:t xml:space="preserve">                      </w:t>
      </w:r>
      <w:r w:rsidRPr="004564DB">
        <w:rPr>
          <w:rFonts w:asciiTheme="majorHAnsi" w:hAnsiTheme="majorHAnsi"/>
          <w:b/>
          <w:bCs/>
          <w:color w:val="000000"/>
          <w:shd w:val="clear" w:color="auto" w:fill="FFFFFF"/>
        </w:rPr>
        <w:t>127,3 m na działce nr 626/13</w:t>
      </w:r>
      <w:r w:rsidRPr="004564DB">
        <w:rPr>
          <w:rFonts w:asciiTheme="majorHAnsi" w:hAnsiTheme="majorHAnsi"/>
          <w:color w:val="000000"/>
          <w:shd w:val="clear" w:color="auto" w:fill="FFFFFF"/>
        </w:rPr>
        <w:t xml:space="preserve"> i o długości 358,5 m na działce nr 626/14</w:t>
      </w:r>
      <w:r w:rsidR="00137914" w:rsidRPr="004564DB">
        <w:rPr>
          <w:rFonts w:asciiTheme="majorHAnsi" w:hAnsiTheme="majorHAnsi"/>
          <w:color w:val="000000"/>
          <w:shd w:val="clear" w:color="auto" w:fill="FFFFFF"/>
        </w:rPr>
        <w:t xml:space="preserve">, opisanej w księdze wieczystej  KO1B/00018793/9 </w:t>
      </w:r>
      <w:r w:rsidRPr="004564DB">
        <w:rPr>
          <w:rFonts w:asciiTheme="majorHAnsi" w:hAnsiTheme="majorHAnsi"/>
          <w:color w:val="000000"/>
          <w:shd w:val="clear" w:color="auto" w:fill="FFFFFF"/>
        </w:rPr>
        <w:t>oraz o szerokości służebności  4 m (po 2 metry od osi sieci),</w:t>
      </w:r>
      <w:r w:rsidR="004558B3" w:rsidRPr="004564DB">
        <w:rPr>
          <w:rFonts w:asciiTheme="majorHAnsi" w:hAnsiTheme="majorHAnsi"/>
          <w:color w:val="000000"/>
          <w:shd w:val="clear" w:color="auto" w:fill="FFFFFF"/>
        </w:rPr>
        <w:t xml:space="preserve"> </w:t>
      </w:r>
    </w:p>
    <w:p w14:paraId="5D3B867A" w14:textId="397D6AC7" w:rsidR="00641949" w:rsidRPr="004564DB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ajorHAnsi" w:hAnsiTheme="majorHAnsi"/>
          <w:color w:val="000000"/>
          <w:shd w:val="clear" w:color="auto" w:fill="FFFFFF"/>
        </w:rPr>
      </w:pPr>
      <w:r w:rsidRPr="004564DB">
        <w:rPr>
          <w:rFonts w:asciiTheme="majorHAnsi" w:hAnsiTheme="majorHAnsi"/>
          <w:color w:val="000000"/>
        </w:rPr>
        <w:t xml:space="preserve">prawie całodobowego, nieutrudnionego dostępu (wejścia, wjazdu, przechodu, przejazdu, dojścia, dojazdu) pracowników spółki pod firmą G.EN. Gaz </w:t>
      </w:r>
      <w:r w:rsidRPr="004564DB">
        <w:rPr>
          <w:rFonts w:asciiTheme="majorHAnsi" w:hAnsiTheme="majorHAnsi"/>
          <w:color w:val="000000"/>
          <w:shd w:val="clear" w:color="auto" w:fill="FFFFFF"/>
        </w:rPr>
        <w:t>Energia Sp. z o.o. z siedzibą w Tarnowie Podgórnym oraz osób i podmiotów działających z upoważnienia tej spółki, wraz z niezbędnym sprzętem do wykonywania czynności wymienionych powyżej,</w:t>
      </w:r>
    </w:p>
    <w:p w14:paraId="0C69669E" w14:textId="36462D7A" w:rsidR="00641949" w:rsidRPr="004564DB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ajorHAnsi" w:hAnsiTheme="majorHAnsi"/>
          <w:color w:val="000000"/>
          <w:shd w:val="clear" w:color="auto" w:fill="FFFFFF"/>
        </w:rPr>
      </w:pPr>
      <w:r w:rsidRPr="004564DB">
        <w:rPr>
          <w:rFonts w:asciiTheme="majorHAnsi" w:hAnsiTheme="majorHAnsi"/>
          <w:color w:val="000000"/>
          <w:shd w:val="clear" w:color="auto" w:fill="FFFFFF"/>
        </w:rPr>
        <w:t>prawie dokonywania przez właściciela urządzeń lub osoby działające w jego imieniu czynności związanych z realizacją praw określonych powyżej, polegających w szczególności na dokonywaniu oględzin, przeglądów, kontroli, napraw, konserwacji, modernizacji, demontażu, rozbiórki, wymiany, odbudowy, usuwania awarii i jej skutków, a także innych niezbędnych prac,</w:t>
      </w:r>
    </w:p>
    <w:p w14:paraId="42926090" w14:textId="77777777" w:rsidR="00641949" w:rsidRPr="004564DB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ajorHAnsi" w:hAnsiTheme="majorHAnsi"/>
          <w:color w:val="000000"/>
          <w:shd w:val="clear" w:color="auto" w:fill="FFFFFF"/>
        </w:rPr>
      </w:pPr>
      <w:r w:rsidRPr="004564DB">
        <w:rPr>
          <w:rFonts w:asciiTheme="majorHAnsi" w:hAnsiTheme="majorHAnsi"/>
          <w:color w:val="000000"/>
          <w:shd w:val="clear" w:color="auto" w:fill="FFFFFF"/>
        </w:rPr>
        <w:t>Powstrzymywaniu się przez każdoczesnego właściciela, użytkownika wieczystego, posiadacza i użytkownika nieruchomości od działań, które utrudniałby lub uniemożliwiały dostęp do powyższych urządzeń.</w:t>
      </w:r>
    </w:p>
    <w:p w14:paraId="0D51C584" w14:textId="2A8AE1C4" w:rsidR="00EF1DF3" w:rsidRPr="004564DB" w:rsidRDefault="00137914" w:rsidP="00B022B7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u</w:t>
      </w:r>
      <w:r w:rsidR="00EF1DF3" w:rsidRPr="004564DB">
        <w:rPr>
          <w:rFonts w:asciiTheme="majorHAnsi" w:hAnsiTheme="majorHAnsi"/>
        </w:rPr>
        <w:t xml:space="preserve">mową najmu zawartą do dnia 31 grudnia 2024 r., która zgodnie z § 2 ust. 2 wygasa bez konieczności składania dodatkowych oświadczeń z chwilą zawarcia umowy sprzedaży w trybie art. 41 ustawy z dnia 21 sierpnia 1997 r. o gospodarce nieruchomościami, z nabywcą ustalonym w przetargu ogłoszonym zgodnie z art. 35 ust. 1 </w:t>
      </w:r>
      <w:proofErr w:type="spellStart"/>
      <w:r w:rsidR="00EF1DF3" w:rsidRPr="004564DB">
        <w:rPr>
          <w:rFonts w:asciiTheme="majorHAnsi" w:hAnsiTheme="majorHAnsi"/>
        </w:rPr>
        <w:t>ww</w:t>
      </w:r>
      <w:proofErr w:type="spellEnd"/>
      <w:r w:rsidR="00EF1DF3" w:rsidRPr="004564DB">
        <w:rPr>
          <w:rFonts w:asciiTheme="majorHAnsi" w:hAnsiTheme="majorHAnsi"/>
        </w:rPr>
        <w:t xml:space="preserve"> ustawy. </w:t>
      </w:r>
    </w:p>
    <w:p w14:paraId="3658C0B8" w14:textId="77777777" w:rsidR="00EF1DF3" w:rsidRPr="004564DB" w:rsidRDefault="00EF1DF3" w:rsidP="00EF1DF3">
      <w:pPr>
        <w:jc w:val="both"/>
        <w:rPr>
          <w:rFonts w:asciiTheme="majorHAnsi" w:hAnsiTheme="majorHAnsi"/>
        </w:rPr>
      </w:pPr>
    </w:p>
    <w:p w14:paraId="7501E7A5" w14:textId="3A0A407D" w:rsidR="00B459AD" w:rsidRPr="004564DB" w:rsidRDefault="00EF1DF3" w:rsidP="00EF1DF3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lastRenderedPageBreak/>
        <w:t>Poza w/w ograniczeniami działka j</w:t>
      </w:r>
      <w:r w:rsidR="00B459AD" w:rsidRPr="004564DB">
        <w:rPr>
          <w:rFonts w:asciiTheme="majorHAnsi" w:hAnsiTheme="majorHAnsi"/>
        </w:rPr>
        <w:t xml:space="preserve">est wolna od </w:t>
      </w:r>
      <w:r w:rsidRPr="004564DB">
        <w:rPr>
          <w:rFonts w:asciiTheme="majorHAnsi" w:hAnsiTheme="majorHAnsi"/>
        </w:rPr>
        <w:t xml:space="preserve">innych </w:t>
      </w:r>
      <w:r w:rsidR="00B459AD" w:rsidRPr="004564DB">
        <w:rPr>
          <w:rFonts w:asciiTheme="majorHAnsi" w:hAnsiTheme="majorHAnsi"/>
        </w:rPr>
        <w:t>ograniczonych praw rzeczowych, praw i roszczeń osobistych i innych obciążeń.</w:t>
      </w:r>
    </w:p>
    <w:p w14:paraId="7802305E" w14:textId="45B90CFB" w:rsidR="00CF3611" w:rsidRPr="004564DB" w:rsidRDefault="00CF3611" w:rsidP="004564DB">
      <w:pPr>
        <w:ind w:firstLine="708"/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Pierwszy przetarg na sprzedaż przedmiotowej działki został przeprowadzony w dniu</w:t>
      </w:r>
      <w:r w:rsidR="005E6B34" w:rsidRPr="004564DB">
        <w:rPr>
          <w:rFonts w:asciiTheme="majorHAnsi" w:hAnsiTheme="majorHAnsi"/>
        </w:rPr>
        <w:t xml:space="preserve">  </w:t>
      </w:r>
      <w:r w:rsidRPr="004564DB">
        <w:rPr>
          <w:rFonts w:asciiTheme="majorHAnsi" w:hAnsiTheme="majorHAnsi"/>
        </w:rPr>
        <w:t>30</w:t>
      </w:r>
      <w:r w:rsidR="005E6B34" w:rsidRPr="004564DB">
        <w:rPr>
          <w:rFonts w:asciiTheme="majorHAnsi" w:hAnsiTheme="majorHAnsi"/>
        </w:rPr>
        <w:t xml:space="preserve"> </w:t>
      </w:r>
      <w:r w:rsidRPr="004564DB">
        <w:rPr>
          <w:rFonts w:asciiTheme="majorHAnsi" w:hAnsiTheme="majorHAnsi"/>
        </w:rPr>
        <w:t>stycznia 2024 r.</w:t>
      </w:r>
      <w:r w:rsidR="005E6B34" w:rsidRPr="004564DB">
        <w:rPr>
          <w:rFonts w:asciiTheme="majorHAnsi" w:hAnsiTheme="majorHAnsi"/>
        </w:rPr>
        <w:t>, natomiast drugi przetarg na sprzedaż przedmiotowej działki został przeprowadzony w dniu  26 lipca 2024 r..</w:t>
      </w:r>
    </w:p>
    <w:p w14:paraId="335EA9B9" w14:textId="77777777" w:rsidR="00EF1DF3" w:rsidRPr="004564DB" w:rsidRDefault="00EF1DF3" w:rsidP="00EF1DF3">
      <w:pPr>
        <w:ind w:left="360"/>
        <w:jc w:val="both"/>
        <w:rPr>
          <w:rFonts w:asciiTheme="majorHAnsi" w:hAnsiTheme="majorHAnsi"/>
        </w:rPr>
      </w:pPr>
    </w:p>
    <w:p w14:paraId="305B0EF7" w14:textId="6A1DF5CF" w:rsidR="00B459AD" w:rsidRPr="004564DB" w:rsidRDefault="00B459AD" w:rsidP="00213ECD">
      <w:pPr>
        <w:rPr>
          <w:rFonts w:asciiTheme="majorHAnsi" w:hAnsiTheme="majorHAnsi"/>
          <w:b/>
          <w:sz w:val="28"/>
          <w:szCs w:val="28"/>
        </w:rPr>
      </w:pPr>
      <w:r w:rsidRPr="004564DB">
        <w:rPr>
          <w:rFonts w:asciiTheme="majorHAnsi" w:hAnsiTheme="majorHAnsi"/>
          <w:b/>
          <w:sz w:val="28"/>
          <w:szCs w:val="28"/>
        </w:rPr>
        <w:t xml:space="preserve">Cena wywoławcza               </w:t>
      </w:r>
      <w:r w:rsidRPr="004564DB">
        <w:rPr>
          <w:rFonts w:asciiTheme="majorHAnsi" w:hAnsiTheme="majorHAnsi"/>
          <w:b/>
          <w:sz w:val="28"/>
          <w:szCs w:val="28"/>
        </w:rPr>
        <w:tab/>
        <w:t xml:space="preserve">    -  </w:t>
      </w:r>
      <w:r w:rsidR="00137914" w:rsidRPr="004564DB">
        <w:rPr>
          <w:rFonts w:asciiTheme="majorHAnsi" w:hAnsiTheme="majorHAnsi"/>
          <w:b/>
          <w:sz w:val="28"/>
          <w:szCs w:val="28"/>
        </w:rPr>
        <w:t>3.000.000</w:t>
      </w:r>
      <w:r w:rsidRPr="004564DB">
        <w:rPr>
          <w:rFonts w:asciiTheme="majorHAnsi" w:hAnsiTheme="majorHAnsi"/>
          <w:b/>
          <w:sz w:val="28"/>
          <w:szCs w:val="28"/>
        </w:rPr>
        <w:t xml:space="preserve">,00 zł </w:t>
      </w:r>
    </w:p>
    <w:p w14:paraId="3059EC74" w14:textId="75E47BB3" w:rsidR="00B459AD" w:rsidRPr="004564DB" w:rsidRDefault="00B459AD" w:rsidP="00213ECD">
      <w:pPr>
        <w:rPr>
          <w:rFonts w:asciiTheme="majorHAnsi" w:hAnsiTheme="majorHAnsi"/>
          <w:b/>
          <w:sz w:val="28"/>
          <w:szCs w:val="28"/>
        </w:rPr>
      </w:pPr>
      <w:r w:rsidRPr="004564DB">
        <w:rPr>
          <w:rFonts w:asciiTheme="majorHAnsi" w:hAnsiTheme="majorHAnsi"/>
          <w:b/>
          <w:sz w:val="28"/>
          <w:szCs w:val="28"/>
        </w:rPr>
        <w:t xml:space="preserve">Wadium                                   </w:t>
      </w:r>
      <w:r w:rsidR="004564DB">
        <w:rPr>
          <w:rFonts w:asciiTheme="majorHAnsi" w:hAnsiTheme="majorHAnsi"/>
          <w:b/>
          <w:sz w:val="28"/>
          <w:szCs w:val="28"/>
        </w:rPr>
        <w:t xml:space="preserve">        </w:t>
      </w:r>
      <w:r w:rsidRPr="004564DB">
        <w:rPr>
          <w:rFonts w:asciiTheme="majorHAnsi" w:hAnsiTheme="majorHAnsi"/>
          <w:b/>
          <w:sz w:val="28"/>
          <w:szCs w:val="28"/>
        </w:rPr>
        <w:t xml:space="preserve"> -  </w:t>
      </w:r>
      <w:r w:rsidR="00137914" w:rsidRPr="004564DB">
        <w:rPr>
          <w:rFonts w:asciiTheme="majorHAnsi" w:hAnsiTheme="majorHAnsi"/>
          <w:b/>
          <w:sz w:val="28"/>
          <w:szCs w:val="28"/>
        </w:rPr>
        <w:t xml:space="preserve">   600.000</w:t>
      </w:r>
      <w:r w:rsidR="00E440C2" w:rsidRPr="004564DB">
        <w:rPr>
          <w:rFonts w:asciiTheme="majorHAnsi" w:hAnsiTheme="majorHAnsi"/>
          <w:b/>
          <w:sz w:val="28"/>
          <w:szCs w:val="28"/>
        </w:rPr>
        <w:t xml:space="preserve">,00 </w:t>
      </w:r>
      <w:r w:rsidRPr="004564DB">
        <w:rPr>
          <w:rFonts w:asciiTheme="majorHAnsi" w:hAnsiTheme="majorHAnsi"/>
          <w:b/>
          <w:sz w:val="28"/>
          <w:szCs w:val="28"/>
        </w:rPr>
        <w:t>zł</w:t>
      </w:r>
    </w:p>
    <w:p w14:paraId="04D0E600" w14:textId="77777777" w:rsidR="00B459AD" w:rsidRPr="004564DB" w:rsidRDefault="00B459AD" w:rsidP="00213ECD">
      <w:pPr>
        <w:rPr>
          <w:rFonts w:asciiTheme="majorHAnsi" w:hAnsiTheme="majorHAnsi"/>
          <w:b/>
        </w:rPr>
      </w:pPr>
    </w:p>
    <w:p w14:paraId="5D1448E4" w14:textId="6C1E027A" w:rsidR="00B459AD" w:rsidRPr="004564DB" w:rsidRDefault="00B459AD" w:rsidP="00243F3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  <w:b/>
        </w:rPr>
        <w:t xml:space="preserve">Przetarg odbędzie się w dniu </w:t>
      </w:r>
      <w:r w:rsidR="00CF3611" w:rsidRPr="004564DB">
        <w:rPr>
          <w:rFonts w:asciiTheme="majorHAnsi" w:hAnsiTheme="majorHAnsi"/>
          <w:b/>
        </w:rPr>
        <w:t>2</w:t>
      </w:r>
      <w:r w:rsidR="005E6B34" w:rsidRPr="004564DB">
        <w:rPr>
          <w:rFonts w:asciiTheme="majorHAnsi" w:hAnsiTheme="majorHAnsi"/>
          <w:b/>
        </w:rPr>
        <w:t>5 października</w:t>
      </w:r>
      <w:r w:rsidRPr="004564DB">
        <w:rPr>
          <w:rFonts w:asciiTheme="majorHAnsi" w:hAnsiTheme="majorHAnsi"/>
          <w:b/>
        </w:rPr>
        <w:t xml:space="preserve"> 202</w:t>
      </w:r>
      <w:r w:rsidR="004558B3" w:rsidRPr="004564DB">
        <w:rPr>
          <w:rFonts w:asciiTheme="majorHAnsi" w:hAnsiTheme="majorHAnsi"/>
          <w:b/>
        </w:rPr>
        <w:t>4</w:t>
      </w:r>
      <w:r w:rsidRPr="004564DB">
        <w:rPr>
          <w:rFonts w:asciiTheme="majorHAnsi" w:hAnsiTheme="majorHAnsi"/>
          <w:b/>
        </w:rPr>
        <w:t xml:space="preserve"> r. </w:t>
      </w:r>
      <w:r w:rsidRPr="004564DB">
        <w:rPr>
          <w:rFonts w:asciiTheme="majorHAnsi" w:hAnsiTheme="majorHAnsi"/>
        </w:rPr>
        <w:t>w siedzibie Urzędu Miejskiego                                   w Karlinie, ulica Plac Jana Pawła II 6, pokój nr 9, o godz. 1</w:t>
      </w:r>
      <w:r w:rsidR="00F95462" w:rsidRPr="004564DB">
        <w:rPr>
          <w:rFonts w:asciiTheme="majorHAnsi" w:hAnsiTheme="majorHAnsi"/>
        </w:rPr>
        <w:t>1</w:t>
      </w:r>
      <w:r w:rsidRPr="004564DB">
        <w:rPr>
          <w:rFonts w:asciiTheme="majorHAnsi" w:hAnsiTheme="majorHAnsi"/>
        </w:rPr>
        <w:t xml:space="preserve"> °° .</w:t>
      </w:r>
    </w:p>
    <w:p w14:paraId="6E3D4A30" w14:textId="77777777" w:rsidR="00B459AD" w:rsidRPr="004564DB" w:rsidRDefault="00B459AD" w:rsidP="00243F3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Warunkiem przystąpienia   do przetargu jest wpłata wadium  w podanej wyżej wysokości.</w:t>
      </w:r>
    </w:p>
    <w:p w14:paraId="4053FAD7" w14:textId="104BA87E" w:rsidR="00B459AD" w:rsidRPr="004564DB" w:rsidRDefault="00B459AD" w:rsidP="00243F3D">
      <w:pPr>
        <w:jc w:val="both"/>
        <w:rPr>
          <w:rFonts w:asciiTheme="majorHAnsi" w:hAnsiTheme="majorHAnsi"/>
          <w:b/>
        </w:rPr>
      </w:pPr>
      <w:r w:rsidRPr="004564DB">
        <w:rPr>
          <w:rFonts w:asciiTheme="majorHAnsi" w:hAnsiTheme="majorHAnsi"/>
          <w:b/>
        </w:rPr>
        <w:t>Wadium należy wpłacić najpóźniej do dnia 2</w:t>
      </w:r>
      <w:r w:rsidR="005E6B34" w:rsidRPr="004564DB">
        <w:rPr>
          <w:rFonts w:asciiTheme="majorHAnsi" w:hAnsiTheme="majorHAnsi"/>
          <w:b/>
        </w:rPr>
        <w:t>1 października</w:t>
      </w:r>
      <w:r w:rsidR="00CF3611" w:rsidRPr="004564DB">
        <w:rPr>
          <w:rFonts w:asciiTheme="majorHAnsi" w:hAnsiTheme="majorHAnsi"/>
          <w:b/>
        </w:rPr>
        <w:t xml:space="preserve"> </w:t>
      </w:r>
      <w:r w:rsidRPr="004564DB">
        <w:rPr>
          <w:rFonts w:asciiTheme="majorHAnsi" w:hAnsiTheme="majorHAnsi"/>
          <w:b/>
        </w:rPr>
        <w:t>202</w:t>
      </w:r>
      <w:r w:rsidR="004558B3" w:rsidRPr="004564DB">
        <w:rPr>
          <w:rFonts w:asciiTheme="majorHAnsi" w:hAnsiTheme="majorHAnsi"/>
          <w:b/>
        </w:rPr>
        <w:t>4</w:t>
      </w:r>
      <w:r w:rsidRPr="004564DB">
        <w:rPr>
          <w:rFonts w:asciiTheme="majorHAnsi" w:hAnsiTheme="majorHAnsi"/>
          <w:b/>
        </w:rPr>
        <w:t xml:space="preserve"> r. </w:t>
      </w:r>
      <w:r w:rsidRPr="004564DB">
        <w:rPr>
          <w:rFonts w:asciiTheme="majorHAnsi" w:hAnsiTheme="majorHAnsi"/>
        </w:rPr>
        <w:t xml:space="preserve"> na konto : </w:t>
      </w:r>
      <w:r w:rsidR="00B50F8B" w:rsidRPr="004564DB">
        <w:rPr>
          <w:rFonts w:asciiTheme="majorHAnsi" w:hAnsiTheme="majorHAnsi"/>
        </w:rPr>
        <w:t xml:space="preserve">Bank Spółdzielczy w Białogardzie </w:t>
      </w:r>
      <w:r w:rsidRPr="004564DB">
        <w:rPr>
          <w:rFonts w:asciiTheme="majorHAnsi" w:hAnsiTheme="majorHAnsi"/>
          <w:b/>
        </w:rPr>
        <w:t xml:space="preserve"> </w:t>
      </w:r>
    </w:p>
    <w:p w14:paraId="6C045C2B" w14:textId="77777777" w:rsidR="00B50F8B" w:rsidRPr="004564DB" w:rsidRDefault="00B459AD" w:rsidP="00B50F8B">
      <w:pPr>
        <w:ind w:left="1416"/>
        <w:rPr>
          <w:rFonts w:asciiTheme="majorHAnsi" w:hAnsiTheme="majorHAnsi"/>
          <w:b/>
          <w:bCs/>
          <w:sz w:val="28"/>
          <w:szCs w:val="28"/>
          <w:shd w:val="clear" w:color="auto" w:fill="FFFFFF"/>
        </w:rPr>
      </w:pPr>
      <w:r w:rsidRPr="004564DB">
        <w:rPr>
          <w:rFonts w:asciiTheme="majorHAnsi" w:hAnsiTheme="majorHAnsi"/>
          <w:b/>
          <w:sz w:val="28"/>
          <w:szCs w:val="28"/>
        </w:rPr>
        <w:t xml:space="preserve">  Nr </w:t>
      </w:r>
      <w:r w:rsidR="00B50F8B" w:rsidRPr="004564DB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>39 8562 0007 0020 0064 2000 0790</w:t>
      </w:r>
    </w:p>
    <w:p w14:paraId="30A922D5" w14:textId="07CD5A0D" w:rsidR="00B459AD" w:rsidRPr="004564DB" w:rsidRDefault="00B459AD" w:rsidP="00B50F8B">
      <w:pPr>
        <w:rPr>
          <w:rFonts w:asciiTheme="majorHAnsi" w:hAnsiTheme="majorHAnsi"/>
        </w:rPr>
      </w:pPr>
      <w:r w:rsidRPr="004564DB">
        <w:rPr>
          <w:rFonts w:asciiTheme="majorHAnsi" w:hAnsiTheme="majorHAnsi"/>
        </w:rPr>
        <w:t>Wadium wpłacone przez uczestnika przetargu, który przetarg wygra będzie zaliczone na poczet ceny nabycia, a pozostałym uczestnikom przetargu wadium jest zwracane nie później niż przed upływem 3 dni od dnia zamknięcia przetargu, na konto przez nich wskazane.</w:t>
      </w:r>
    </w:p>
    <w:p w14:paraId="63AA0AD6" w14:textId="77777777" w:rsidR="00B459AD" w:rsidRPr="004564DB" w:rsidRDefault="00B459AD" w:rsidP="000E2066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Zapłata pozostałej części należności za zakup nieruchomości musi nastąpić jednorazowo przed zawarciem warunkowej umowy sprzedaży, z odpowiednim wyprzedzeniem tak, aby środki pieniężne znalazły się na rachunku bankowym tut. Urzędu przed zawarciem umowy.</w:t>
      </w:r>
    </w:p>
    <w:p w14:paraId="0D6E9C32" w14:textId="20E27F5B" w:rsidR="00B459AD" w:rsidRPr="004564DB" w:rsidRDefault="00B459AD" w:rsidP="000E2066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Pierwsze postąpienie wyniesie  nie mniej niż 1% ceny wywoławczej  z zaokrągleniem  w górę do pełnych dziesiątek złotych.</w:t>
      </w:r>
    </w:p>
    <w:p w14:paraId="676AE595" w14:textId="77777777" w:rsidR="00B459AD" w:rsidRPr="004564DB" w:rsidRDefault="00B459AD" w:rsidP="000E2066">
      <w:pPr>
        <w:jc w:val="both"/>
        <w:rPr>
          <w:rFonts w:asciiTheme="majorHAnsi" w:hAnsiTheme="majorHAnsi"/>
          <w:b/>
        </w:rPr>
      </w:pPr>
      <w:r w:rsidRPr="004564DB">
        <w:rPr>
          <w:rFonts w:asciiTheme="majorHAnsi" w:hAnsiTheme="majorHAnsi"/>
          <w:b/>
        </w:rPr>
        <w:t>Do ceny sprzedaży zostanie doliczony 23 % podatek VAT.</w:t>
      </w:r>
    </w:p>
    <w:p w14:paraId="0AF6608C" w14:textId="77777777" w:rsidR="00B459AD" w:rsidRPr="004564DB" w:rsidRDefault="00B459AD" w:rsidP="000E2066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Przetarg jest ważny bez względu na liczbę uczestników, jeśli chociaż jeden uczestnik zaoferował co najmniej jedno postąpienie powyżej ceny wywoławczej.</w:t>
      </w:r>
    </w:p>
    <w:p w14:paraId="28E27F0D" w14:textId="77777777" w:rsidR="00B459AD" w:rsidRPr="004564DB" w:rsidRDefault="00B459AD" w:rsidP="000E2066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Wadium ulega  przepadkowi na rzecz Gminy Karlino, jeżeli osoba ustalona jako nabywca nieruchomości nie przystąpi bez usprawiedliwienia do zawarcia umowy w  formie aktu notarialnego, w miejscu i terminie podanym w zawiadomieniu.</w:t>
      </w:r>
    </w:p>
    <w:p w14:paraId="1430E54D" w14:textId="77777777" w:rsidR="00B459AD" w:rsidRPr="004564DB" w:rsidRDefault="00B459AD" w:rsidP="000E2066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W przetargu mogą brać udział osoby prawne i fizyczne.</w:t>
      </w:r>
    </w:p>
    <w:p w14:paraId="32D96AB4" w14:textId="0BC0F8C3" w:rsidR="00B459AD" w:rsidRPr="004564DB" w:rsidRDefault="00B459AD" w:rsidP="00243F3D">
      <w:pPr>
        <w:ind w:firstLine="708"/>
        <w:jc w:val="both"/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</w:pPr>
      <w:r w:rsidRPr="004564DB">
        <w:rPr>
          <w:rFonts w:asciiTheme="majorHAnsi" w:hAnsiTheme="majorHAnsi"/>
          <w:color w:val="333333"/>
          <w:bdr w:val="none" w:sz="0" w:space="0" w:color="auto" w:frame="1"/>
        </w:rPr>
        <w:t>Zgodnie z Rozporządzeniem Ministra Przedsiębiorczości i Technologii z dnia </w:t>
      </w:r>
      <w:r w:rsidRPr="004564DB"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  <w:t>29 sierpnia 2018 roku</w:t>
      </w:r>
      <w:r w:rsidRPr="004564DB">
        <w:rPr>
          <w:rFonts w:asciiTheme="majorHAnsi" w:hAnsiTheme="majorHAnsi"/>
          <w:b/>
          <w:color w:val="333333"/>
          <w:bdr w:val="none" w:sz="0" w:space="0" w:color="auto" w:frame="1"/>
        </w:rPr>
        <w:t> </w:t>
      </w:r>
      <w:r w:rsidRPr="004564DB">
        <w:rPr>
          <w:rFonts w:asciiTheme="majorHAnsi" w:hAnsiTheme="majorHAnsi"/>
          <w:color w:val="333333"/>
          <w:bdr w:val="none" w:sz="0" w:space="0" w:color="auto" w:frame="1"/>
        </w:rPr>
        <w:t>w sprawie ustalenia obszarów i przypisania ich zarządzającym                           (Dz. U. z 2018, poz. 1698) </w:t>
      </w:r>
      <w:r w:rsidRPr="004564DB"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  <w:t>teren całego kraju</w:t>
      </w:r>
      <w:r w:rsidRPr="004564DB">
        <w:rPr>
          <w:rFonts w:asciiTheme="majorHAnsi" w:hAnsiTheme="majorHAnsi"/>
          <w:color w:val="333333"/>
          <w:bdr w:val="none" w:sz="0" w:space="0" w:color="auto" w:frame="1"/>
        </w:rPr>
        <w:t>  został objęty</w:t>
      </w:r>
      <w:r w:rsidRPr="004564DB">
        <w:rPr>
          <w:rFonts w:asciiTheme="majorHAnsi" w:hAnsiTheme="majorHAnsi"/>
          <w:b/>
          <w:color w:val="333333"/>
          <w:bdr w:val="none" w:sz="0" w:space="0" w:color="auto" w:frame="1"/>
        </w:rPr>
        <w:t> </w:t>
      </w:r>
      <w:r w:rsidRPr="004564DB"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  <w:t>programem Polska Strefa</w:t>
      </w:r>
      <w:r w:rsidRPr="004564DB">
        <w:rPr>
          <w:rStyle w:val="Pogrubienie"/>
          <w:rFonts w:asciiTheme="majorHAnsi" w:hAnsiTheme="majorHAnsi"/>
          <w:color w:val="333333"/>
          <w:bdr w:val="none" w:sz="0" w:space="0" w:color="auto" w:frame="1"/>
        </w:rPr>
        <w:t xml:space="preserve"> </w:t>
      </w:r>
      <w:r w:rsidRPr="004564DB"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  <w:t>Inwestycji.</w:t>
      </w:r>
      <w:r w:rsidRPr="004564DB">
        <w:rPr>
          <w:rFonts w:asciiTheme="majorHAnsi" w:hAnsiTheme="majorHAnsi"/>
          <w:color w:val="333333"/>
          <w:bdr w:val="none" w:sz="0" w:space="0" w:color="auto" w:frame="1"/>
        </w:rPr>
        <w:t> Poszczególne powiaty kraju zostały przypisane do spółek zarządzających strefami ekonomicznymi. Powiat  białogardzki  znajduje się we właściwości </w:t>
      </w:r>
      <w:r w:rsidRPr="004564DB"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  <w:t>Zarządzającego Słupską Specjalną Strefą Ekonomiczną.</w:t>
      </w:r>
    </w:p>
    <w:p w14:paraId="59DF49EA" w14:textId="77777777" w:rsidR="00B459AD" w:rsidRPr="004564DB" w:rsidRDefault="00B459AD" w:rsidP="007F78FE">
      <w:pPr>
        <w:ind w:firstLine="708"/>
        <w:jc w:val="both"/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</w:pPr>
      <w:r w:rsidRPr="004564DB"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  <w:t>W przypadku, gdy nabywca planuje realizację nowych inwestycji na w/w obszarze może ubiegać się  o uzyskanie decyzji o wsparciu  nowych inwestycji.</w:t>
      </w:r>
    </w:p>
    <w:p w14:paraId="66237DA2" w14:textId="77777777" w:rsidR="00B459AD" w:rsidRPr="004564DB" w:rsidRDefault="00B459AD" w:rsidP="007F78FE">
      <w:pPr>
        <w:ind w:firstLine="708"/>
        <w:jc w:val="both"/>
        <w:rPr>
          <w:rStyle w:val="Pogrubienie"/>
          <w:rFonts w:asciiTheme="majorHAnsi" w:hAnsiTheme="majorHAnsi"/>
          <w:b w:val="0"/>
          <w:color w:val="333333"/>
          <w:u w:val="single"/>
          <w:bdr w:val="none" w:sz="0" w:space="0" w:color="auto" w:frame="1"/>
        </w:rPr>
      </w:pPr>
      <w:r w:rsidRPr="004564DB"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  <w:t xml:space="preserve">W celu uzyskania szczegółowych informacji na temat możliwości i zasad udzielania wsparcia należy skontaktować się z zarządzającym obszarem Słupskiej Specjalnej Strefy Ekonomicznej  pod nr telefonu 59 840 11 74. Powyższe informacje dostępne są również na stronie internetowej </w:t>
      </w:r>
      <w:hyperlink r:id="rId5" w:history="1">
        <w:r w:rsidRPr="004564DB">
          <w:rPr>
            <w:rStyle w:val="Hipercze"/>
            <w:rFonts w:asciiTheme="majorHAnsi" w:hAnsiTheme="majorHAnsi"/>
            <w:bdr w:val="none" w:sz="0" w:space="0" w:color="auto" w:frame="1"/>
          </w:rPr>
          <w:t>www.sse.slupsk.pl</w:t>
        </w:r>
      </w:hyperlink>
      <w:r w:rsidRPr="004564DB">
        <w:rPr>
          <w:rStyle w:val="Pogrubienie"/>
          <w:rFonts w:asciiTheme="majorHAnsi" w:hAnsiTheme="majorHAnsi"/>
          <w:b w:val="0"/>
          <w:color w:val="333333"/>
          <w:u w:val="single"/>
          <w:bdr w:val="none" w:sz="0" w:space="0" w:color="auto" w:frame="1"/>
        </w:rPr>
        <w:t xml:space="preserve"> </w:t>
      </w:r>
      <w:r w:rsidRPr="004564DB">
        <w:rPr>
          <w:rStyle w:val="Pogrubienie"/>
          <w:rFonts w:asciiTheme="majorHAnsi" w:hAnsiTheme="majorHAnsi"/>
          <w:b w:val="0"/>
          <w:color w:val="333333"/>
          <w:bdr w:val="none" w:sz="0" w:space="0" w:color="auto" w:frame="1"/>
        </w:rPr>
        <w:t xml:space="preserve"> w zakładce „Wsparcie PSI ”.</w:t>
      </w:r>
      <w:r w:rsidRPr="004564DB">
        <w:rPr>
          <w:rStyle w:val="Pogrubienie"/>
          <w:rFonts w:asciiTheme="majorHAnsi" w:hAnsiTheme="majorHAnsi"/>
          <w:b w:val="0"/>
          <w:color w:val="333333"/>
          <w:u w:val="single"/>
          <w:bdr w:val="none" w:sz="0" w:space="0" w:color="auto" w:frame="1"/>
        </w:rPr>
        <w:t xml:space="preserve"> </w:t>
      </w:r>
    </w:p>
    <w:p w14:paraId="7A9791B4" w14:textId="77777777" w:rsidR="00B459AD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Uczestnicy przetargu winni przedstawić komisji przetargowej dokument tożsamości. Osoby inne niż osoby fizyczne zobowiązane są posiadać aktualny wydruk z Krajowego Rejestru Sądowego lub zaświadczenie o rejestracji działalności gospodarczej albo wyciąg z innego właściwego rejestru, właściwe pełnomocnictwo sporządzone notarialnie, dowody tożsamości osób reprezentujących podmiot, umowy spółki.</w:t>
      </w:r>
    </w:p>
    <w:p w14:paraId="23BDAF23" w14:textId="77777777" w:rsidR="00B459AD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 xml:space="preserve">Cudzoziemcy, jeśli oferentem jest osoba prawna, powinni posiadać uwierzytelnione przez tłumacza  przysięgłego odpisy z właściwych rejestrów. Aktualność wypisu z rejestru winna być potwierdzona przez sąd lub organ prowadzący rejestr. Aktualność wypisu z </w:t>
      </w:r>
      <w:r w:rsidRPr="004564DB">
        <w:rPr>
          <w:rFonts w:asciiTheme="majorHAnsi" w:hAnsiTheme="majorHAnsi"/>
        </w:rPr>
        <w:lastRenderedPageBreak/>
        <w:t>rejestru winna być potwierdzona przez sąd lub organ prowadzący rejestr w okresie nie dłuższym niż     okres 3 miesięcy przed terminem przetargu. Osoby prawne powinny posiadać pełnomocnictwa sporządzone w formie aktu notarialnego.</w:t>
      </w:r>
    </w:p>
    <w:p w14:paraId="3EF49839" w14:textId="3520E3EC" w:rsidR="00B459AD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 xml:space="preserve">Przy nabywaniu nieruchomości przez cudzoziemców mają zastosowanie przepisy ustawy  z dnia 24 marca 1920 r. o nabywaniu nieruchomości przez cudzoziemców (Dz. U. z 2017 r.,   poz. 2278). </w:t>
      </w:r>
    </w:p>
    <w:p w14:paraId="488099A0" w14:textId="77777777" w:rsidR="00B459AD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08925D94" w14:textId="77777777" w:rsidR="00B459AD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Termin podpisania warunkowej umowy sprzedaży zostanie określony w ciągu 21 dni od daty rozstrzygnięcia przetargu.</w:t>
      </w:r>
    </w:p>
    <w:p w14:paraId="721CB10F" w14:textId="2B25C416" w:rsidR="00B459AD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 xml:space="preserve">Na podstawie art. 8 ust. 2 ustawy z dnia 20 października 1994 r. o specjalnych strefach ekonomicznych (Dz. U. z 2023 r.,  poz. 91) </w:t>
      </w:r>
      <w:r w:rsidR="00217D99" w:rsidRPr="004564DB">
        <w:rPr>
          <w:rFonts w:asciiTheme="majorHAnsi" w:hAnsiTheme="majorHAnsi"/>
        </w:rPr>
        <w:t>Pomorskiej Agencji Rozwoju Regionalnego S.A.</w:t>
      </w:r>
      <w:r w:rsidR="00283122" w:rsidRPr="004564DB">
        <w:rPr>
          <w:rFonts w:asciiTheme="majorHAnsi" w:hAnsiTheme="majorHAnsi"/>
        </w:rPr>
        <w:t xml:space="preserve"> z siedzibą w Słupsku</w:t>
      </w:r>
      <w:r w:rsidR="00217D99" w:rsidRPr="004564DB">
        <w:rPr>
          <w:rFonts w:asciiTheme="majorHAnsi" w:hAnsiTheme="majorHAnsi"/>
        </w:rPr>
        <w:t xml:space="preserve"> jako zarządzającej Słupską Specjalną</w:t>
      </w:r>
      <w:r w:rsidRPr="004564DB">
        <w:rPr>
          <w:rFonts w:asciiTheme="majorHAnsi" w:hAnsiTheme="majorHAnsi"/>
        </w:rPr>
        <w:t xml:space="preserve"> Strefą Ekonomiczną przysługuje prawo pierwokupu przedmiotowej nieruchomości, w związku z powyższym zostanie zawarta warunkowa umowa sprzedaży.</w:t>
      </w:r>
    </w:p>
    <w:p w14:paraId="51C1726D" w14:textId="77777777" w:rsidR="00B459AD" w:rsidRPr="004564DB" w:rsidRDefault="00B459AD" w:rsidP="007F78FE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Nabywca zobowiązany jest do zawarcia przedwstępnej warunkowej umowy sprzedaży                            w terminie 30 dni od dnia   zamknięcia przetargu.</w:t>
      </w:r>
    </w:p>
    <w:p w14:paraId="054FA1AF" w14:textId="77777777" w:rsidR="00B459AD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Umowa przenosząca własność przedmiotowej nieruchomości, zostanie zawarta niezwłocznie po uprzednim uzyskaniu informacji o rezygnacji z prawa pierwokupu przez uprawnioną, albo po upływie ustawowego terminu do wykonania prawa pierwokupu przez uprawnioną.</w:t>
      </w:r>
    </w:p>
    <w:p w14:paraId="5AFA6122" w14:textId="77777777" w:rsidR="00B459AD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>Geodezyjne wskazanie granic wyżej wymienionej nieruchomości odbędzie się na koszt nabywcy.</w:t>
      </w:r>
    </w:p>
    <w:p w14:paraId="526D35C9" w14:textId="48219140" w:rsidR="00B459AD" w:rsidRPr="004564DB" w:rsidRDefault="00B459AD" w:rsidP="00213ECD">
      <w:pPr>
        <w:jc w:val="both"/>
        <w:rPr>
          <w:rFonts w:asciiTheme="majorHAnsi" w:hAnsiTheme="majorHAnsi"/>
        </w:rPr>
      </w:pPr>
      <w:r w:rsidRPr="004564DB">
        <w:rPr>
          <w:rFonts w:asciiTheme="majorHAnsi" w:hAnsiTheme="majorHAnsi"/>
        </w:rPr>
        <w:t xml:space="preserve">Koszty zawarcia umowy sprzedaży w formie aktu notarialnego w tym opłaty notarialne </w:t>
      </w:r>
      <w:r w:rsidR="0046406C" w:rsidRPr="004564DB">
        <w:rPr>
          <w:rFonts w:asciiTheme="majorHAnsi" w:hAnsiTheme="majorHAnsi"/>
        </w:rPr>
        <w:t xml:space="preserve">                                </w:t>
      </w:r>
      <w:r w:rsidRPr="004564DB">
        <w:rPr>
          <w:rFonts w:asciiTheme="majorHAnsi" w:hAnsiTheme="majorHAnsi"/>
        </w:rPr>
        <w:t>i sądowe ponosi nabywca.</w:t>
      </w:r>
    </w:p>
    <w:p w14:paraId="42B53118" w14:textId="77777777" w:rsidR="00B459AD" w:rsidRPr="004564DB" w:rsidRDefault="00B459AD" w:rsidP="00213ECD">
      <w:pPr>
        <w:jc w:val="both"/>
        <w:rPr>
          <w:rFonts w:asciiTheme="majorHAnsi" w:hAnsiTheme="majorHAnsi"/>
          <w:sz w:val="20"/>
          <w:szCs w:val="20"/>
        </w:rPr>
      </w:pPr>
    </w:p>
    <w:p w14:paraId="4CA7F158" w14:textId="38F2C91E" w:rsidR="00C04A2E" w:rsidRDefault="007F3B6A" w:rsidP="00213ECD">
      <w:pPr>
        <w:jc w:val="both"/>
        <w:rPr>
          <w:rFonts w:asciiTheme="majorHAnsi" w:hAnsiTheme="majorHAnsi"/>
          <w:sz w:val="20"/>
          <w:szCs w:val="20"/>
        </w:rPr>
      </w:pPr>
      <w:r w:rsidRPr="004564DB">
        <w:rPr>
          <w:rFonts w:asciiTheme="majorHAnsi" w:hAnsiTheme="majorHAnsi"/>
          <w:sz w:val="20"/>
          <w:szCs w:val="20"/>
        </w:rPr>
        <w:tab/>
      </w:r>
      <w:r w:rsidRPr="004564DB">
        <w:rPr>
          <w:rFonts w:asciiTheme="majorHAnsi" w:hAnsiTheme="majorHAnsi"/>
          <w:sz w:val="20"/>
          <w:szCs w:val="20"/>
        </w:rPr>
        <w:tab/>
      </w:r>
      <w:r w:rsidRPr="004564DB">
        <w:rPr>
          <w:rFonts w:asciiTheme="majorHAnsi" w:hAnsiTheme="majorHAnsi"/>
          <w:sz w:val="20"/>
          <w:szCs w:val="20"/>
        </w:rPr>
        <w:tab/>
      </w:r>
      <w:r w:rsidRPr="004564DB">
        <w:rPr>
          <w:rFonts w:asciiTheme="majorHAnsi" w:hAnsiTheme="majorHAnsi"/>
          <w:sz w:val="20"/>
          <w:szCs w:val="20"/>
        </w:rPr>
        <w:tab/>
      </w:r>
      <w:r w:rsidRPr="004564DB">
        <w:rPr>
          <w:rFonts w:asciiTheme="majorHAnsi" w:hAnsiTheme="majorHAnsi"/>
          <w:sz w:val="20"/>
          <w:szCs w:val="20"/>
        </w:rPr>
        <w:tab/>
      </w:r>
      <w:r w:rsidRPr="004564DB">
        <w:rPr>
          <w:rFonts w:asciiTheme="majorHAnsi" w:hAnsiTheme="majorHAnsi"/>
          <w:sz w:val="20"/>
          <w:szCs w:val="20"/>
        </w:rPr>
        <w:tab/>
      </w:r>
      <w:r w:rsidRPr="004564DB">
        <w:rPr>
          <w:rFonts w:asciiTheme="majorHAnsi" w:hAnsiTheme="majorHAnsi"/>
          <w:sz w:val="20"/>
          <w:szCs w:val="20"/>
        </w:rPr>
        <w:tab/>
      </w:r>
      <w:r w:rsidRPr="004564DB">
        <w:rPr>
          <w:rFonts w:asciiTheme="majorHAnsi" w:hAnsiTheme="majorHAnsi"/>
          <w:sz w:val="20"/>
          <w:szCs w:val="20"/>
        </w:rPr>
        <w:tab/>
      </w:r>
      <w:r w:rsidRPr="004564DB">
        <w:rPr>
          <w:rFonts w:asciiTheme="majorHAnsi" w:hAnsiTheme="majorHAnsi"/>
          <w:sz w:val="20"/>
          <w:szCs w:val="20"/>
        </w:rPr>
        <w:tab/>
      </w:r>
      <w:r w:rsidRPr="004564DB">
        <w:rPr>
          <w:rFonts w:asciiTheme="majorHAnsi" w:hAnsiTheme="majorHAnsi"/>
          <w:sz w:val="20"/>
          <w:szCs w:val="20"/>
        </w:rPr>
        <w:tab/>
      </w:r>
      <w:r w:rsidR="000D6ED0">
        <w:rPr>
          <w:rFonts w:asciiTheme="majorHAnsi" w:hAnsiTheme="majorHAnsi"/>
          <w:sz w:val="20"/>
          <w:szCs w:val="20"/>
        </w:rPr>
        <w:t xml:space="preserve">Burmistrz Karlina </w:t>
      </w:r>
    </w:p>
    <w:p w14:paraId="6C96EF58" w14:textId="4059366D" w:rsidR="000D6ED0" w:rsidRPr="004564DB" w:rsidRDefault="000D6ED0" w:rsidP="00213ECD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Piotr Woś</w:t>
      </w:r>
    </w:p>
    <w:p w14:paraId="4D7E0C56" w14:textId="77777777" w:rsidR="00C04A2E" w:rsidRDefault="00C04A2E" w:rsidP="00213ECD">
      <w:pPr>
        <w:jc w:val="both"/>
        <w:rPr>
          <w:sz w:val="20"/>
          <w:szCs w:val="20"/>
        </w:rPr>
      </w:pPr>
    </w:p>
    <w:p w14:paraId="1FB59307" w14:textId="77777777" w:rsidR="00C04A2E" w:rsidRDefault="00C04A2E" w:rsidP="00213ECD">
      <w:pPr>
        <w:jc w:val="both"/>
        <w:rPr>
          <w:sz w:val="20"/>
          <w:szCs w:val="20"/>
        </w:rPr>
      </w:pPr>
    </w:p>
    <w:p w14:paraId="3C292DBA" w14:textId="77777777" w:rsidR="00B459AD" w:rsidRPr="004564DB" w:rsidRDefault="00B459AD" w:rsidP="00213ECD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4DB">
        <w:rPr>
          <w:rFonts w:asciiTheme="minorHAnsi" w:hAnsiTheme="minorHAnsi" w:cstheme="minorHAnsi"/>
          <w:sz w:val="20"/>
          <w:szCs w:val="20"/>
        </w:rPr>
        <w:t>Burmistrz Karlina zastrzega sobie prawo odwołania przetargu   z uzasadnionych przyczyn,  o czym poinformuje zainteresowanych w lokalnej prasie. Dodatkowe informacje na temat przetargu można uzyskać telefonicznie 530 279 180  lub bezpośrednio w pokoju nr 16 w siedzibie Urzędu Miejskiego w  Karlinie  przy ul. Plac  Jana Pawła II 6.</w:t>
      </w:r>
    </w:p>
    <w:p w14:paraId="12CC0167" w14:textId="77777777" w:rsidR="00B459AD" w:rsidRDefault="00B459AD" w:rsidP="00213ECD">
      <w:pPr>
        <w:jc w:val="both"/>
        <w:rPr>
          <w:sz w:val="20"/>
          <w:szCs w:val="20"/>
        </w:rPr>
      </w:pPr>
    </w:p>
    <w:p w14:paraId="52BC59AB" w14:textId="657B4C6C" w:rsidR="00C04A2E" w:rsidRPr="004564DB" w:rsidRDefault="00B459AD" w:rsidP="009B602F">
      <w:pPr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>Karlino, dnia 2</w:t>
      </w:r>
      <w:r w:rsidR="005E6B34" w:rsidRPr="004564DB">
        <w:rPr>
          <w:rFonts w:asciiTheme="minorHAnsi" w:hAnsiTheme="minorHAnsi" w:cstheme="minorHAnsi"/>
        </w:rPr>
        <w:t>0.08.2024</w:t>
      </w:r>
      <w:r w:rsidRPr="004564DB">
        <w:rPr>
          <w:rFonts w:asciiTheme="minorHAnsi" w:hAnsiTheme="minorHAnsi" w:cstheme="minorHAnsi"/>
        </w:rPr>
        <w:t xml:space="preserve"> r.</w:t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</w:p>
    <w:p w14:paraId="1BA9A328" w14:textId="77777777" w:rsidR="00C04A2E" w:rsidRPr="004564DB" w:rsidRDefault="00C04A2E" w:rsidP="009B602F">
      <w:pPr>
        <w:rPr>
          <w:rFonts w:asciiTheme="minorHAnsi" w:hAnsiTheme="minorHAnsi" w:cstheme="minorHAnsi"/>
        </w:rPr>
      </w:pPr>
    </w:p>
    <w:p w14:paraId="4EA58B87" w14:textId="77777777" w:rsidR="00C04A2E" w:rsidRPr="004564DB" w:rsidRDefault="00C04A2E" w:rsidP="009B602F">
      <w:pPr>
        <w:rPr>
          <w:rFonts w:asciiTheme="minorHAnsi" w:hAnsiTheme="minorHAnsi" w:cstheme="minorHAnsi"/>
        </w:rPr>
      </w:pPr>
    </w:p>
    <w:p w14:paraId="33C744A0" w14:textId="45415773" w:rsidR="007F3B6A" w:rsidRPr="004564DB" w:rsidRDefault="007F3B6A" w:rsidP="00CF3611">
      <w:pPr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</w:p>
    <w:p w14:paraId="3FE6AA36" w14:textId="77777777" w:rsidR="00C04A2E" w:rsidRPr="004564DB" w:rsidRDefault="00C04A2E" w:rsidP="00C04A2E">
      <w:pPr>
        <w:jc w:val="both"/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 xml:space="preserve">Burmistrz Karlina z siedzibą Urząd Miejski w Karlinie 78-230 Karlino Plac Jana Pawła II 6   będący administratorem danych osobowych informuje, że przetwarza Pani/Pana dane osobowe w celu przeprowadzenia procedury przetargowej oraz wypełnienia wymogów określonych przepisami prawa. </w:t>
      </w:r>
    </w:p>
    <w:p w14:paraId="0F1CB03D" w14:textId="77777777" w:rsidR="00C04A2E" w:rsidRPr="004564DB" w:rsidRDefault="00C04A2E" w:rsidP="00C04A2E">
      <w:pPr>
        <w:ind w:firstLine="708"/>
        <w:jc w:val="both"/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>W każdej sprawie dotyczącej Państwa danych osobowych można się skontaktować  z Inspektorem Ochrony Danych za pośrednictwem   adresu e-mail: iod@karlino.pl.</w:t>
      </w:r>
    </w:p>
    <w:p w14:paraId="5AA1C6BC" w14:textId="77777777" w:rsidR="00C04A2E" w:rsidRPr="004564DB" w:rsidRDefault="00C04A2E" w:rsidP="00C04A2E">
      <w:pPr>
        <w:ind w:firstLine="708"/>
        <w:jc w:val="both"/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 xml:space="preserve">Podstawą prawną przetwarzania danych osobowych jest art. 6 ust 1 lit. b) oraz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  z ustawą </w:t>
      </w:r>
      <w:r w:rsidRPr="004564DB">
        <w:rPr>
          <w:rFonts w:asciiTheme="minorHAnsi" w:hAnsiTheme="minorHAnsi" w:cstheme="minorHAnsi"/>
        </w:rPr>
        <w:lastRenderedPageBreak/>
        <w:t>z dnia 21 sierpnia 1997 r. o gospodarce nieruchomościami oraz rozporządzeniem Rady Ministrów  z dnia 14 września 2004 r. w sprawie sposobu i trybu przeprowadzania przetargów oraz rokowań na zbycie nieruchomości  w celu przeprowadzenia przetargu na sprzedaż nieruchomości oraz zawarcia umowy sprzedaży.</w:t>
      </w:r>
    </w:p>
    <w:p w14:paraId="0B520B71" w14:textId="77777777" w:rsidR="00C04A2E" w:rsidRPr="004564DB" w:rsidRDefault="00C04A2E" w:rsidP="00C04A2E">
      <w:pPr>
        <w:ind w:firstLine="708"/>
        <w:jc w:val="both"/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>W związku z powyższym:</w:t>
      </w:r>
    </w:p>
    <w:p w14:paraId="658DAC2A" w14:textId="77777777" w:rsidR="00C04A2E" w:rsidRPr="004564DB" w:rsidRDefault="00C04A2E" w:rsidP="00C04A2E">
      <w:pPr>
        <w:ind w:firstLine="708"/>
        <w:jc w:val="both"/>
        <w:rPr>
          <w:rFonts w:asciiTheme="minorHAnsi" w:hAnsiTheme="minorHAnsi" w:cstheme="minorHAnsi"/>
        </w:rPr>
      </w:pPr>
    </w:p>
    <w:p w14:paraId="0712B75B" w14:textId="77777777" w:rsidR="00C04A2E" w:rsidRPr="004564DB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7410C757" w14:textId="77777777" w:rsidR="00C04A2E" w:rsidRPr="004564DB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42BC5808" w14:textId="77777777" w:rsidR="00C04A2E" w:rsidRPr="004564DB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>Podanie danych w celu przeprowadzenia procedury przetargowej oraz zawarcia umowy sprzedaży  jest obowiązkowe.</w:t>
      </w:r>
    </w:p>
    <w:p w14:paraId="4E89F576" w14:textId="77777777" w:rsidR="00C04A2E" w:rsidRPr="004564DB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>Przysługuje Pani/Panu prawo dostępu do tych danych i ich sprostowania, ograniczenia przetwarzania, a także prawo wniesienia skargi do Prezesa Urzędu Ochrony Danych Osobowych gdy uzna Pani/Pan, iż przetwarzanie danych osobowych narusza przepisy prawa.</w:t>
      </w:r>
    </w:p>
    <w:p w14:paraId="1D9A7F72" w14:textId="77777777" w:rsidR="00C04A2E" w:rsidRPr="004564DB" w:rsidRDefault="00C04A2E" w:rsidP="00C04A2E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>Pani/Pana dane nie będą podlegały automatyzacji podejmowania decyzji oraz nie będą profilowane, a także nie są przekazywane do państw trzecich.</w:t>
      </w:r>
    </w:p>
    <w:p w14:paraId="4B17E825" w14:textId="77777777" w:rsidR="00C04A2E" w:rsidRPr="004564DB" w:rsidRDefault="00C04A2E" w:rsidP="00C04A2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5E952D" w14:textId="55E50960" w:rsidR="00B459AD" w:rsidRPr="004564DB" w:rsidRDefault="00B459AD" w:rsidP="009B602F">
      <w:pPr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</w:p>
    <w:sectPr w:rsidR="00B459AD" w:rsidRPr="004564DB" w:rsidSect="00F115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B2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F1E6985"/>
    <w:multiLevelType w:val="hybridMultilevel"/>
    <w:tmpl w:val="AC886EC8"/>
    <w:lvl w:ilvl="0" w:tplc="0415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1F746CFF"/>
    <w:multiLevelType w:val="multilevel"/>
    <w:tmpl w:val="9050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2A63D2"/>
    <w:multiLevelType w:val="hybridMultilevel"/>
    <w:tmpl w:val="3E84BE96"/>
    <w:lvl w:ilvl="0" w:tplc="173EFA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FE55AD"/>
    <w:multiLevelType w:val="hybridMultilevel"/>
    <w:tmpl w:val="3FBECE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40FE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B36181B"/>
    <w:multiLevelType w:val="hybridMultilevel"/>
    <w:tmpl w:val="ED5215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08107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77547D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85470507">
    <w:abstractNumId w:val="1"/>
  </w:num>
  <w:num w:numId="2" w16cid:durableId="551113016">
    <w:abstractNumId w:val="1"/>
  </w:num>
  <w:num w:numId="3" w16cid:durableId="1988783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36734">
    <w:abstractNumId w:val="7"/>
  </w:num>
  <w:num w:numId="5" w16cid:durableId="2087727547">
    <w:abstractNumId w:val="3"/>
  </w:num>
  <w:num w:numId="6" w16cid:durableId="280382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37006">
    <w:abstractNumId w:val="5"/>
  </w:num>
  <w:num w:numId="8" w16cid:durableId="485587115">
    <w:abstractNumId w:val="0"/>
  </w:num>
  <w:num w:numId="9" w16cid:durableId="1215238350">
    <w:abstractNumId w:val="8"/>
  </w:num>
  <w:num w:numId="10" w16cid:durableId="1201434102">
    <w:abstractNumId w:val="6"/>
  </w:num>
  <w:num w:numId="11" w16cid:durableId="672613649">
    <w:abstractNumId w:val="9"/>
  </w:num>
  <w:num w:numId="12" w16cid:durableId="1915577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2C"/>
    <w:rsid w:val="0001264E"/>
    <w:rsid w:val="00016CD2"/>
    <w:rsid w:val="00021A76"/>
    <w:rsid w:val="000D6ED0"/>
    <w:rsid w:val="000E2066"/>
    <w:rsid w:val="000E416A"/>
    <w:rsid w:val="001350B0"/>
    <w:rsid w:val="00137914"/>
    <w:rsid w:val="00151D8E"/>
    <w:rsid w:val="00164C48"/>
    <w:rsid w:val="001B30F5"/>
    <w:rsid w:val="001D05AE"/>
    <w:rsid w:val="001D50AA"/>
    <w:rsid w:val="00213ECD"/>
    <w:rsid w:val="00217D99"/>
    <w:rsid w:val="00242211"/>
    <w:rsid w:val="002428AD"/>
    <w:rsid w:val="00243F3D"/>
    <w:rsid w:val="002502B4"/>
    <w:rsid w:val="00283122"/>
    <w:rsid w:val="0029099F"/>
    <w:rsid w:val="00296D72"/>
    <w:rsid w:val="002C51CD"/>
    <w:rsid w:val="002E2B85"/>
    <w:rsid w:val="00302E06"/>
    <w:rsid w:val="0030673F"/>
    <w:rsid w:val="003163DF"/>
    <w:rsid w:val="00335546"/>
    <w:rsid w:val="0033699A"/>
    <w:rsid w:val="003643FD"/>
    <w:rsid w:val="003F0D9D"/>
    <w:rsid w:val="003F1554"/>
    <w:rsid w:val="004226AC"/>
    <w:rsid w:val="00450632"/>
    <w:rsid w:val="004558B3"/>
    <w:rsid w:val="004564DB"/>
    <w:rsid w:val="0046406C"/>
    <w:rsid w:val="004B210E"/>
    <w:rsid w:val="004C4016"/>
    <w:rsid w:val="004F2538"/>
    <w:rsid w:val="00516268"/>
    <w:rsid w:val="00516CA1"/>
    <w:rsid w:val="005422F6"/>
    <w:rsid w:val="0058492C"/>
    <w:rsid w:val="005953B7"/>
    <w:rsid w:val="005A2EAA"/>
    <w:rsid w:val="005B4FE1"/>
    <w:rsid w:val="005E6B34"/>
    <w:rsid w:val="00641949"/>
    <w:rsid w:val="00663200"/>
    <w:rsid w:val="00675C63"/>
    <w:rsid w:val="00691F8D"/>
    <w:rsid w:val="006B2154"/>
    <w:rsid w:val="006B55EC"/>
    <w:rsid w:val="006B7242"/>
    <w:rsid w:val="006D2370"/>
    <w:rsid w:val="006D6D23"/>
    <w:rsid w:val="00703EAC"/>
    <w:rsid w:val="00711388"/>
    <w:rsid w:val="00727F1E"/>
    <w:rsid w:val="00733356"/>
    <w:rsid w:val="00734981"/>
    <w:rsid w:val="00746A87"/>
    <w:rsid w:val="00764596"/>
    <w:rsid w:val="007C5877"/>
    <w:rsid w:val="007D7935"/>
    <w:rsid w:val="007F3B6A"/>
    <w:rsid w:val="007F78FE"/>
    <w:rsid w:val="00804FDD"/>
    <w:rsid w:val="008163E5"/>
    <w:rsid w:val="00844000"/>
    <w:rsid w:val="00845F14"/>
    <w:rsid w:val="00851D3F"/>
    <w:rsid w:val="00867C8D"/>
    <w:rsid w:val="008854CF"/>
    <w:rsid w:val="00892C0E"/>
    <w:rsid w:val="008A38D8"/>
    <w:rsid w:val="008B71FD"/>
    <w:rsid w:val="008F22EC"/>
    <w:rsid w:val="00911BDB"/>
    <w:rsid w:val="009415EF"/>
    <w:rsid w:val="00941FD9"/>
    <w:rsid w:val="009916EC"/>
    <w:rsid w:val="00994A9B"/>
    <w:rsid w:val="009A3C53"/>
    <w:rsid w:val="009B602F"/>
    <w:rsid w:val="009C6B99"/>
    <w:rsid w:val="009E12C0"/>
    <w:rsid w:val="009E7CDB"/>
    <w:rsid w:val="009F684F"/>
    <w:rsid w:val="00A76D69"/>
    <w:rsid w:val="00A9279E"/>
    <w:rsid w:val="00A92BB4"/>
    <w:rsid w:val="00AD4736"/>
    <w:rsid w:val="00AD7108"/>
    <w:rsid w:val="00B23E6F"/>
    <w:rsid w:val="00B459AD"/>
    <w:rsid w:val="00B50F8B"/>
    <w:rsid w:val="00B575C4"/>
    <w:rsid w:val="00B81174"/>
    <w:rsid w:val="00B82D8E"/>
    <w:rsid w:val="00B97500"/>
    <w:rsid w:val="00BD0AEB"/>
    <w:rsid w:val="00BD7BBD"/>
    <w:rsid w:val="00C0386B"/>
    <w:rsid w:val="00C04A2E"/>
    <w:rsid w:val="00C20A53"/>
    <w:rsid w:val="00C60666"/>
    <w:rsid w:val="00C71C5C"/>
    <w:rsid w:val="00CA599E"/>
    <w:rsid w:val="00CB6215"/>
    <w:rsid w:val="00CC01D9"/>
    <w:rsid w:val="00CD4E3B"/>
    <w:rsid w:val="00CF3611"/>
    <w:rsid w:val="00D07C70"/>
    <w:rsid w:val="00D17892"/>
    <w:rsid w:val="00D304A9"/>
    <w:rsid w:val="00D539FF"/>
    <w:rsid w:val="00D91BF0"/>
    <w:rsid w:val="00DF60DE"/>
    <w:rsid w:val="00E0514F"/>
    <w:rsid w:val="00E102CE"/>
    <w:rsid w:val="00E440C2"/>
    <w:rsid w:val="00E67996"/>
    <w:rsid w:val="00E71E62"/>
    <w:rsid w:val="00EB7848"/>
    <w:rsid w:val="00EC55A0"/>
    <w:rsid w:val="00EF1DF3"/>
    <w:rsid w:val="00EF3B25"/>
    <w:rsid w:val="00F11513"/>
    <w:rsid w:val="00F3727C"/>
    <w:rsid w:val="00F441F5"/>
    <w:rsid w:val="00F46F58"/>
    <w:rsid w:val="00F63BF1"/>
    <w:rsid w:val="00F86255"/>
    <w:rsid w:val="00F915C1"/>
    <w:rsid w:val="00F95462"/>
    <w:rsid w:val="00FB5C73"/>
    <w:rsid w:val="00FB5E0F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89CA9"/>
  <w15:docId w15:val="{216AF1E1-C76E-49A6-8F2E-E19C23F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64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BDB"/>
    <w:pPr>
      <w:ind w:left="720"/>
      <w:contextualSpacing/>
    </w:pPr>
  </w:style>
  <w:style w:type="character" w:styleId="Pogrubienie">
    <w:name w:val="Strong"/>
    <w:uiPriority w:val="99"/>
    <w:qFormat/>
    <w:rsid w:val="00994A9B"/>
    <w:rPr>
      <w:rFonts w:cs="Times New Roman"/>
      <w:b/>
      <w:bCs/>
    </w:rPr>
  </w:style>
  <w:style w:type="character" w:styleId="Hipercze">
    <w:name w:val="Hyperlink"/>
    <w:uiPriority w:val="99"/>
    <w:rsid w:val="00F372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e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Gienia_B</dc:creator>
  <cp:keywords/>
  <dc:description/>
  <cp:lastModifiedBy>Monika Panasiuk</cp:lastModifiedBy>
  <cp:revision>5</cp:revision>
  <cp:lastPrinted>2023-11-22T08:56:00Z</cp:lastPrinted>
  <dcterms:created xsi:type="dcterms:W3CDTF">2024-08-20T08:23:00Z</dcterms:created>
  <dcterms:modified xsi:type="dcterms:W3CDTF">2024-08-20T11:03:00Z</dcterms:modified>
</cp:coreProperties>
</file>