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24" w:rsidRDefault="008D1624" w:rsidP="005366E1">
      <w:pPr>
        <w:widowControl w:val="0"/>
        <w:suppressAutoHyphens/>
        <w:spacing w:line="360" w:lineRule="auto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UMOWA NR ………</w:t>
      </w:r>
      <w:r w:rsidR="005366E1">
        <w:rPr>
          <w:rFonts w:ascii="Arial" w:hAnsi="Arial" w:cs="Arial"/>
          <w:sz w:val="20"/>
          <w:szCs w:val="20"/>
          <w:lang w:eastAsia="en-US"/>
        </w:rPr>
        <w:t>(wzór)</w:t>
      </w: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sporządzona w dniu ..........2012r. pomiędzy:</w:t>
      </w:r>
    </w:p>
    <w:p w:rsidR="008D1624" w:rsidRDefault="008D1624" w:rsidP="005366E1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Energetyką Cieplną Spółka z o.o. z siedzibą w Karlinie, ul. Pełki 6, NIP </w:t>
      </w:r>
      <w:r>
        <w:rPr>
          <w:rFonts w:ascii="Arial" w:eastAsia="Arial Unicode MS" w:hAnsi="Arial" w:cs="Arial"/>
          <w:kern w:val="3"/>
          <w:sz w:val="20"/>
          <w:szCs w:val="20"/>
          <w:lang w:eastAsia="en-US"/>
        </w:rPr>
        <w:t>672-16-31-254</w:t>
      </w:r>
      <w:r>
        <w:rPr>
          <w:rFonts w:ascii="Arial" w:hAnsi="Arial" w:cs="Arial"/>
          <w:sz w:val="20"/>
          <w:szCs w:val="20"/>
          <w:lang w:eastAsia="en-US"/>
        </w:rPr>
        <w:t xml:space="preserve">, w imieniu i na rzecz której działa Tomasz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Cynarzewski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 zwan</w:t>
      </w:r>
      <w:r>
        <w:rPr>
          <w:rFonts w:ascii="Arial" w:hAnsi="Arial" w:cs="Arial"/>
          <w:sz w:val="20"/>
          <w:szCs w:val="20"/>
          <w:highlight w:val="yellow"/>
          <w:lang w:eastAsia="en-US"/>
        </w:rPr>
        <w:t>ą</w:t>
      </w:r>
      <w:r>
        <w:rPr>
          <w:rFonts w:ascii="Arial" w:hAnsi="Arial" w:cs="Arial"/>
          <w:sz w:val="20"/>
          <w:szCs w:val="20"/>
          <w:lang w:eastAsia="en-US"/>
        </w:rPr>
        <w:t xml:space="preserve"> dalej „zamawiającym”,</w:t>
      </w: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a…, wpisanym do .... pod numerem ...., z siedzibą w .... ul. …, w imieniu i na rzecz, której działa: ..............., zwanym dalej „wykonawcą”,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zaś wspólnie zwanymi w dalszej części umowy „stronami”, w rezultacie dokonania wyboru oferty wykonawcy, złożonej w postępowaniu o udzielenie zamówienia publicznego prowadzonym w trybie przetargu nieograniczonego (dalej: „przetarg”), została zawarta umowa następującej treści:</w:t>
      </w: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1</w:t>
      </w:r>
    </w:p>
    <w:p w:rsidR="008D1624" w:rsidRDefault="008D1624" w:rsidP="005366E1">
      <w:pPr>
        <w:pStyle w:val="Tekstpodstawowy3"/>
        <w:spacing w:line="360" w:lineRule="auto"/>
      </w:pPr>
      <w:r>
        <w:t>1. Nazwa nadana zamówieniu: „Budowa przyłącza ciepłowniczego niskich parametrów z rur preizolowanych 2xD89/160 mm od kotłowni przy ul. 4-go Marca 1 do budowanej hali widowiskowo – sportowej przy ul. Kościuszki w Karlinie  od pkt. 1 do pkt. 13, wraz z robotami przyłączeniowymi w istniejącej kotłowni”.</w:t>
      </w:r>
    </w:p>
    <w:p w:rsidR="008D1624" w:rsidRDefault="008D1624" w:rsidP="005366E1">
      <w:pPr>
        <w:widowControl w:val="0"/>
        <w:tabs>
          <w:tab w:val="left" w:pos="284"/>
        </w:tabs>
        <w:suppressAutoHyphens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2. Zamawiający zleca, a wykonawca przyjmuje do wykonania roboty budowlane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(dalej: „przedmiot umowy”)</w:t>
      </w:r>
      <w:r w:rsidR="005366E1">
        <w:rPr>
          <w:rFonts w:ascii="Arial" w:hAnsi="Arial" w:cs="Arial"/>
          <w:sz w:val="20"/>
          <w:szCs w:val="20"/>
        </w:rPr>
        <w:t xml:space="preserve"> p</w:t>
      </w:r>
      <w:r w:rsidR="005366E1">
        <w:t>olegające na</w:t>
      </w:r>
      <w:r>
        <w:t xml:space="preserve"> budow</w:t>
      </w:r>
      <w:r w:rsidR="005366E1">
        <w:t xml:space="preserve">ie </w:t>
      </w:r>
      <w:r>
        <w:t>przyłącza ciepłowniczego niskich parametrów z rur preizolowanych 2xD88,9/160 mm od pkt. 1 do pkt. 13 wraz z robotami technologicznymi przyłącza w kotłowni przy ul. 4-go Marca 1.</w:t>
      </w:r>
    </w:p>
    <w:p w:rsidR="008D1624" w:rsidRDefault="008D1624" w:rsidP="00536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Parametry pracy rurociągów 80/60 </w:t>
      </w:r>
      <w:r>
        <w:rPr>
          <w:rFonts w:ascii="Arial" w:hAnsi="Arial" w:cs="Arial"/>
          <w:sz w:val="20"/>
          <w:szCs w:val="20"/>
          <w:vertAlign w:val="superscript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C. </w:t>
      </w:r>
    </w:p>
    <w:p w:rsidR="008D1624" w:rsidRDefault="008D1624" w:rsidP="00536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Ciśnienie nominalne w sieci cieplnej – 0,6 </w:t>
      </w:r>
      <w:proofErr w:type="spellStart"/>
      <w:r>
        <w:rPr>
          <w:rFonts w:ascii="Arial" w:hAnsi="Arial" w:cs="Arial"/>
          <w:sz w:val="20"/>
          <w:szCs w:val="20"/>
        </w:rPr>
        <w:t>MPa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1624" w:rsidRDefault="008D1624" w:rsidP="00536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Ciśnienie próbne w sieci cieplnej – 1,0 </w:t>
      </w:r>
      <w:proofErr w:type="spellStart"/>
      <w:r>
        <w:rPr>
          <w:rFonts w:ascii="Arial" w:hAnsi="Arial" w:cs="Arial"/>
          <w:sz w:val="20"/>
          <w:szCs w:val="20"/>
        </w:rPr>
        <w:t>MPa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D1624" w:rsidRDefault="008D1624" w:rsidP="00536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Trasa budowanego przyłącza przebiegać będzie: od istniejącej kotłowni gazowej zlokalizowanej w budynku przy ul. 4-go Marca 1 (pkt. 1), wzdłuż kompleksu sportowego przy ul. Kościuszki, głównie po terenach zielonych. Trasa przyłącza cieplnego przez kompleks sportowy, została tak wybrana, aby maksymalnie odsunąć rurociągi od koron drzew istniejących </w:t>
      </w:r>
      <w:proofErr w:type="spellStart"/>
      <w:r>
        <w:rPr>
          <w:rFonts w:ascii="Arial" w:hAnsi="Arial" w:cs="Arial"/>
          <w:sz w:val="20"/>
          <w:szCs w:val="20"/>
        </w:rPr>
        <w:t>nasadzeń</w:t>
      </w:r>
      <w:proofErr w:type="spellEnd"/>
      <w:r>
        <w:rPr>
          <w:rFonts w:ascii="Arial" w:hAnsi="Arial" w:cs="Arial"/>
          <w:sz w:val="20"/>
          <w:szCs w:val="20"/>
        </w:rPr>
        <w:t xml:space="preserve"> oraz istniejących boisk. Przejście przez ulicę 4-go Marca zostało zaprojektowane w miejscu aby w minimalnym zakresie naruszyć nawierzchnie utwardzone (jezdnia i chodnik wykonane z </w:t>
      </w:r>
      <w:proofErr w:type="spellStart"/>
      <w:r>
        <w:rPr>
          <w:rFonts w:ascii="Arial" w:hAnsi="Arial" w:cs="Arial"/>
          <w:sz w:val="20"/>
          <w:szCs w:val="20"/>
        </w:rPr>
        <w:t>polbruku</w:t>
      </w:r>
      <w:proofErr w:type="spellEnd"/>
      <w:r>
        <w:rPr>
          <w:rFonts w:ascii="Arial" w:hAnsi="Arial" w:cs="Arial"/>
          <w:sz w:val="20"/>
          <w:szCs w:val="20"/>
        </w:rPr>
        <w:t xml:space="preserve">). Odcinek przyłącza od pkt.13 do pkt.14 został już wykonany z powodu prac prowadzonych na terenie budowanej hali widowiskowo – sportowej - prace przy podbudowie  terenu na potrzeby drogi wymusiły wcześniejsze wykonanie części przyłącza. </w:t>
      </w:r>
    </w:p>
    <w:p w:rsidR="008D1624" w:rsidRDefault="008D1624" w:rsidP="00536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Włączenie przyłącza cieplnego do istniejącego układu technologicznego kotłowni gazowej wykonane zostanie poprzez </w:t>
      </w:r>
      <w:proofErr w:type="spellStart"/>
      <w:r>
        <w:rPr>
          <w:rFonts w:ascii="Arial" w:hAnsi="Arial" w:cs="Arial"/>
          <w:sz w:val="20"/>
          <w:szCs w:val="20"/>
        </w:rPr>
        <w:t>wpalenie</w:t>
      </w:r>
      <w:proofErr w:type="spellEnd"/>
      <w:r>
        <w:rPr>
          <w:rFonts w:ascii="Arial" w:hAnsi="Arial" w:cs="Arial"/>
          <w:sz w:val="20"/>
          <w:szCs w:val="20"/>
        </w:rPr>
        <w:t xml:space="preserve"> się za  istniejącym sprzęgłem hydraulicznym i nie będzie naruszać istniejącego układu hydraulicznego kotłowni.</w:t>
      </w:r>
    </w:p>
    <w:p w:rsidR="005366E1" w:rsidRDefault="005366E1" w:rsidP="005366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2.1. </w:t>
      </w:r>
      <w:r>
        <w:rPr>
          <w:rFonts w:ascii="Arial" w:hAnsi="Arial" w:cs="Arial"/>
          <w:sz w:val="20"/>
          <w:szCs w:val="20"/>
        </w:rPr>
        <w:t>Zakres rzeczowy dla wykonania przyłącza ciepłowniczego i prac technologicznych kotłowni obejmuje: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obsługę geodezyjną zgodnie z wymaganiami prawa,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ustanowienie Kierownika Budowy na cały czas trwania budowy,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ziemne,</w:t>
      </w:r>
    </w:p>
    <w:p w:rsidR="005366E1" w:rsidRDefault="005366E1" w:rsidP="005366E1">
      <w:pPr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montażowe,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dostawę materiałów preizolowanych zgodnie z zestawieniem materiałów, przy uwzględnieniu warunku określonego w ST i dokumentacji projektowej oraz dostawę innych materiałów potrzebnych do realizacji przedmiotu umowy,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odtworzeniowe terenów po wykonanych robotach,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poniesienie wszelkich kosztów i opłat związanych z realizacją przedmiotu zamówienia, w tym m.in. poniesienie opłat za zajęcie pasów drogowych,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organizację ruchu (projekt organizacji ruchu, uzgodnienia z Policją, Strażą Pożarną, Pogotowiem Ratunkowym, Zarządcami Dróg, właścicielami terenu i innymi),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miejsca odwozu i utylizacji odpadów oraz odwóz i utylizacja odpadów w tym miejscu,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skoordynowanie robót będących przedmiotem zamówienia z   Urzędem Miejskim w Karlinie ze względu na obowiązujący okres gwarancyjny nawierzchni drogi i chodników przy ul. 4-go Marca 1,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objęty będzie 5-letnim okresem gwarancji, licząc od dnia przekazania całości zamówienia protokołem końcowym odbioru robót,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złożeniem oferty wskazane jest, żeby Wykonawcy odbyli wizję lokalną,</w:t>
      </w:r>
    </w:p>
    <w:p w:rsidR="005366E1" w:rsidRDefault="005366E1" w:rsidP="005366E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po zakończeniu zadania  Wykonawca doprowadzi teren do stanu, w jakim przejął plac budowy</w:t>
      </w:r>
      <w:r>
        <w:rPr>
          <w:sz w:val="22"/>
          <w:szCs w:val="22"/>
        </w:rPr>
        <w:t>.</w:t>
      </w:r>
    </w:p>
    <w:p w:rsidR="008D1624" w:rsidRDefault="008D1624" w:rsidP="005366E1">
      <w:pPr>
        <w:pStyle w:val="Tekstpodstawowy"/>
        <w:tabs>
          <w:tab w:val="clear" w:pos="3552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8D1624" w:rsidRDefault="008D1624" w:rsidP="005366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Przedmiot umowy realizowany jest ze środków Unii Europejskiej w ramach projektu „Działania infrastrukturalne na rzecz poprawy stanu środowiska w obiektach użyteczności publicznej na terenie Dorzecza Parsęty” w ramach Szwajcarsko-Polskiego Programu Współpracy.</w:t>
      </w:r>
    </w:p>
    <w:p w:rsidR="008D1624" w:rsidRDefault="008D1624" w:rsidP="005366E1">
      <w:pPr>
        <w:pStyle w:val="Tekstpodstawowy3"/>
        <w:widowControl w:val="0"/>
        <w:tabs>
          <w:tab w:val="left" w:pos="284"/>
          <w:tab w:val="left" w:pos="5894"/>
          <w:tab w:val="left" w:pos="9033"/>
        </w:tabs>
        <w:suppressAutoHyphens/>
        <w:spacing w:line="360" w:lineRule="auto"/>
      </w:pPr>
      <w:r>
        <w:t>4. Przedmiot umowy został określony w dokumentacji projektowej oraz w specyfikacji technicznej wykonania i odbioru robót. W razie różnicy w treści dokumentów, o których mowa w poprzednim zdaniu, przyjmuje się, że Wykonawca uwzględnił w cenie oferty wszystkie posiadane informacje o przedmiocie zamówienia, a w razie sprzeczności pomiędzy dokumentami, co do zakresu zamówienia przyjmuje się, że wykonawca uwzględnił w cenie oferty najszerszy możliwy zakres wynikający z jakiegokolwiek udostępnionego dokumentu, w tym odpowiedzi na pytania i zmian treści wskazanych wyżej dokumentów.</w:t>
      </w:r>
      <w:r>
        <w:br/>
        <w:t>5. Wykonawca oświadcza, że dokonał oględzin terenu budowy przed złożeniem oferty, zapoznał się</w:t>
      </w:r>
      <w:r>
        <w:br/>
        <w:t>z dokumentacją projektową i specyfikacjami technicznymi wykonania i odbioru robót, które stanowią załączniki do specyfikacji istotnych warunków zamówienia, zwanej dalej „SIWZ” i nie wnosi zastrzeżeń co do zakresu robót i uznaje je za wystarczającą podstawę do realizacji przedmiotu umowy.</w:t>
      </w:r>
    </w:p>
    <w:p w:rsidR="008D1624" w:rsidRDefault="008D1624" w:rsidP="005366E1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highlight w:val="green"/>
          <w:lang w:eastAsia="en-US"/>
        </w:rPr>
      </w:pP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2</w:t>
      </w:r>
    </w:p>
    <w:p w:rsidR="008D1624" w:rsidRDefault="008D1624" w:rsidP="005366E1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przedmiotu umowy: 45 dni kalendarzowych od daty przekazania Wykonawcy placu budowy.</w:t>
      </w:r>
    </w:p>
    <w:p w:rsidR="005366E1" w:rsidRDefault="008D1624" w:rsidP="005366E1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Strony dokonają protokolarnego przekazania terenu budowy w terminie 7 dni od dnia podpisania </w:t>
      </w:r>
    </w:p>
    <w:p w:rsidR="005366E1" w:rsidRDefault="005366E1" w:rsidP="005366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1624" w:rsidRDefault="008D1624" w:rsidP="005366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umowy, chyba, że w tym terminie przekazanie nie zostanie wykonane - w takim przypadku za dzień przekazania uznaje się ostatni dzień tego terminu. Z tym dniem wykonawca uprawniony jest do objęcia terenu budowy.</w:t>
      </w:r>
    </w:p>
    <w:p w:rsidR="008D1624" w:rsidRDefault="008D1624" w:rsidP="005366E1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wykonaniu przedmiotu umowy wykonawca zobowiązany jest powiadomić zamawiającego na piśmie.</w:t>
      </w:r>
    </w:p>
    <w:p w:rsidR="008D1624" w:rsidRDefault="008D1624" w:rsidP="005366E1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zgłoszenia przez wykonawcę gotowości do odbioru końcowego będzie faktyczne wykonanie robót, potwierdzone w dzienniku budowy wpisem dokonanym przez kierownika budowy potwierdzonym przez inspektora nadzoru inwestorskiego.</w:t>
      </w:r>
    </w:p>
    <w:p w:rsidR="008D1624" w:rsidRDefault="008D1624" w:rsidP="005366E1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Zamawiajmy wyznaczy i rozpocznie czynności odbioru końcowego w terminie 7 dni roboczych od daty zawiadomienia go o gotowości wykonawcy do odbioru końcowego.</w:t>
      </w:r>
    </w:p>
    <w:p w:rsidR="008D1624" w:rsidRDefault="008D1624" w:rsidP="005366E1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Zamawiajmy zobowiązany jest do dokonania czynności odbioru końcowego w terminie 14 dni od dnia rozpoczęcia tego odbioru.</w:t>
      </w:r>
    </w:p>
    <w:p w:rsidR="008D1624" w:rsidRDefault="008D1624" w:rsidP="005366E1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wykonania przez wykonawcę przedmiotu umowy uznaje się datę odbioru, stwierdzoną w protokole odbioru końcowego.</w:t>
      </w:r>
    </w:p>
    <w:p w:rsidR="008D1624" w:rsidRDefault="008D1624" w:rsidP="005366E1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wad lub błędów w wykonywaniu przedmiotu umowy zamawiający odmówi odbioru przedmiotu umowy do czasu ich usunięcia, a wykonawca usunie je na własny koszt w terminie wyznaczonym przez zamawiającego, nie dłuższym niż 14 dni.</w:t>
      </w:r>
    </w:p>
    <w:p w:rsidR="008D1624" w:rsidRDefault="008D1624" w:rsidP="005366E1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usunięcia wad lub błędów w wykonywaniu przedmiotu umowy, stwierdzonych przy odbiorze końcowym, w okresie gwarancji oraz przy przeglądach gwarancyjnych, zamawiający jest upoważniony do ich usunięcia na koszt wykonawcy.</w:t>
      </w:r>
    </w:p>
    <w:p w:rsidR="008D1624" w:rsidRDefault="008D1624" w:rsidP="005366E1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  <w:highlight w:val="green"/>
          <w:lang w:eastAsia="en-US"/>
        </w:rPr>
      </w:pPr>
    </w:p>
    <w:p w:rsidR="008D1624" w:rsidRDefault="008D1624" w:rsidP="005366E1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3</w:t>
      </w:r>
    </w:p>
    <w:p w:rsidR="008D1624" w:rsidRDefault="008D1624" w:rsidP="005366E1">
      <w:pPr>
        <w:widowControl w:val="0"/>
        <w:numPr>
          <w:ilvl w:val="0"/>
          <w:numId w:val="21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do zapłaty wynagrodzenia ryczałtowego za wykonanie przedmiotu umowy, określonego w § 1 niniejszej umowy, ustalonego na podstawie oferty wykonawcy:</w:t>
      </w:r>
    </w:p>
    <w:p w:rsidR="008D1624" w:rsidRDefault="008D1624" w:rsidP="005366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całości zadania </w:t>
      </w:r>
      <w:r w:rsidR="00534544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.… zł brutto (słownie: </w:t>
      </w:r>
      <w:r w:rsidR="00534544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...złotych …/100) wraz z podatkiem od towarów i usług;</w:t>
      </w:r>
    </w:p>
    <w:p w:rsidR="008D1624" w:rsidRDefault="008D1624" w:rsidP="005366E1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na rachunek bankowy wskazany przez wykonawcę, </w:t>
      </w:r>
      <w:r w:rsidRPr="00534544">
        <w:rPr>
          <w:rFonts w:ascii="Arial" w:hAnsi="Arial" w:cs="Arial"/>
          <w:b/>
          <w:bCs/>
          <w:sz w:val="20"/>
          <w:szCs w:val="20"/>
        </w:rPr>
        <w:t xml:space="preserve">w terminie </w:t>
      </w:r>
      <w:r w:rsidR="00534544" w:rsidRPr="00534544">
        <w:rPr>
          <w:rFonts w:ascii="Arial" w:hAnsi="Arial" w:cs="Arial"/>
          <w:b/>
          <w:bCs/>
          <w:sz w:val="20"/>
          <w:szCs w:val="20"/>
        </w:rPr>
        <w:t>30 dni od dnia dostarczenia</w:t>
      </w:r>
      <w:r w:rsidRPr="0053454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prawidłowo wystawionej faktury VAT, z zastrzeżeniem ust. 5</w:t>
      </w:r>
    </w:p>
    <w:p w:rsidR="008D1624" w:rsidRDefault="008D1624" w:rsidP="005366E1">
      <w:pPr>
        <w:widowControl w:val="0"/>
        <w:numPr>
          <w:ilvl w:val="0"/>
          <w:numId w:val="21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Obowiązujący podatek VAT naliczony zostanie w wysokości obowiązującej w dniu wystawienia faktury.</w:t>
      </w:r>
    </w:p>
    <w:p w:rsidR="008D1624" w:rsidRDefault="008D1624" w:rsidP="005366E1">
      <w:pPr>
        <w:widowControl w:val="0"/>
        <w:numPr>
          <w:ilvl w:val="0"/>
          <w:numId w:val="21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Strony ustalają, iż za dzień zapłaty będą traktować dzień obciążenia rachunku bankowego zamawiającego.</w:t>
      </w:r>
    </w:p>
    <w:p w:rsidR="008D1624" w:rsidRDefault="008D1624" w:rsidP="005366E1">
      <w:pPr>
        <w:widowControl w:val="0"/>
        <w:numPr>
          <w:ilvl w:val="0"/>
          <w:numId w:val="21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Wynagrodzenie, o którym mowa w ust. 1 obejmuje wszelkie koszty związane z realizacją przedmiotu umowy, w tym ryzyko wykonawcy z tytułu oszacowania wszelkich kosztów związanych z realizacją przedmiotu umowy, a także oddziaływania innych czynników mających lub mogących mieć wpływ na koszty i stanowi maksymalne wynagrodzenie wykonawcy. </w:t>
      </w:r>
    </w:p>
    <w:p w:rsidR="008D1624" w:rsidRDefault="008D1624" w:rsidP="005366E1">
      <w:pPr>
        <w:widowControl w:val="0"/>
        <w:numPr>
          <w:ilvl w:val="0"/>
          <w:numId w:val="21"/>
        </w:numPr>
        <w:tabs>
          <w:tab w:val="clear" w:pos="360"/>
          <w:tab w:val="left" w:pos="0"/>
          <w:tab w:val="left" w:pos="227"/>
          <w:tab w:val="left" w:pos="284"/>
          <w:tab w:val="num" w:pos="397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Wystawienie faktury VAT końcowej może nastąpić nie wcześniej niż po podpisaniu przez strony protokołu odbioru końcowego za wykonane i odebrane roboty bez wad i usterek, o którym mowa w § 2 ust. 7.</w:t>
      </w:r>
    </w:p>
    <w:p w:rsidR="005366E1" w:rsidRDefault="005366E1" w:rsidP="005366E1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numPr>
          <w:ilvl w:val="0"/>
          <w:numId w:val="21"/>
        </w:numPr>
        <w:tabs>
          <w:tab w:val="clear" w:pos="360"/>
          <w:tab w:val="left" w:pos="0"/>
          <w:tab w:val="left" w:pos="227"/>
          <w:tab w:val="left" w:pos="284"/>
          <w:tab w:val="num" w:pos="397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nie może zbywać na rzecz osób trzecich wierzytelności powstałych w wyniku realizacji niniejszej umowy.</w:t>
      </w:r>
    </w:p>
    <w:p w:rsidR="008D1624" w:rsidRDefault="008D1624" w:rsidP="005366E1">
      <w:pPr>
        <w:widowControl w:val="0"/>
        <w:numPr>
          <w:ilvl w:val="0"/>
          <w:numId w:val="21"/>
        </w:numPr>
        <w:tabs>
          <w:tab w:val="clear" w:pos="360"/>
          <w:tab w:val="left" w:pos="0"/>
          <w:tab w:val="left" w:pos="227"/>
          <w:tab w:val="left" w:pos="284"/>
          <w:tab w:val="num" w:pos="397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:rsidR="008D1624" w:rsidRDefault="008D1624" w:rsidP="005366E1">
      <w:pPr>
        <w:widowControl w:val="0"/>
        <w:numPr>
          <w:ilvl w:val="0"/>
          <w:numId w:val="21"/>
        </w:numPr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przypadku nie usunięcia wad lub błędów w wykonywaniu przedmiotu umowy, zamawiający może odmówić przyjęcia prac wykonywanych wadliwie i żądać zapłaty kary umownej w wysokości określonej w § 9.</w:t>
      </w:r>
    </w:p>
    <w:p w:rsidR="008D1624" w:rsidRDefault="008D1624" w:rsidP="005366E1">
      <w:pPr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8D1624" w:rsidRDefault="008D1624" w:rsidP="005366E1">
      <w:pPr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§ 4</w:t>
      </w:r>
    </w:p>
    <w:p w:rsidR="008D1624" w:rsidRDefault="008D1624" w:rsidP="005366E1">
      <w:pPr>
        <w:widowControl w:val="0"/>
        <w:numPr>
          <w:ilvl w:val="0"/>
          <w:numId w:val="23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obowiązków wykonawcy (na koszt wykonawcy) należy, w szczególności: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left" w:pos="227"/>
          <w:tab w:val="left" w:pos="284"/>
          <w:tab w:val="num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 - najpóźniej do dnia przekazania terenu budowy - planu bezpieczeństwa i ochrony zdrowia</w:t>
      </w:r>
      <w:r w:rsidR="005345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procesie robót budowlanych;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num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materiałów, urządzeń i sprzętu niezbędnego do wykonania przedmiot umowy;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num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oznakowanie terenu budowy;</w:t>
      </w:r>
    </w:p>
    <w:p w:rsidR="008D1624" w:rsidRPr="00534544" w:rsidRDefault="00534544" w:rsidP="005366E1">
      <w:pPr>
        <w:widowControl w:val="0"/>
        <w:numPr>
          <w:ilvl w:val="1"/>
          <w:numId w:val="24"/>
        </w:numPr>
        <w:tabs>
          <w:tab w:val="num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34544">
        <w:rPr>
          <w:rFonts w:ascii="Arial" w:hAnsi="Arial" w:cs="Arial"/>
          <w:sz w:val="20"/>
          <w:szCs w:val="20"/>
        </w:rPr>
        <w:t>uzgodnienie organizacji ruchu z zarządcą drogi (np. zajęcie pasa drogowego)</w:t>
      </w:r>
      <w:r w:rsidR="008D1624" w:rsidRPr="00534544">
        <w:rPr>
          <w:rFonts w:ascii="Arial" w:hAnsi="Arial" w:cs="Arial"/>
          <w:sz w:val="20"/>
          <w:szCs w:val="20"/>
        </w:rPr>
        <w:t>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num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istniejących obiektów naziemnych oraz urządzeń uzbrojenia podziemnego, a w przypadku ich odkrycia zabezpieczenie przed uszkodzeniem i utrzymaniem w należytym stanie technicznym;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num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okazanie, na każde żądanie zamawiającego, certyfikatów zgodności z Polską Normą, aprobatą lub specyfikacją techniczną każdego używanego na budowie wyrobu;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num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zabezpieczenia terenu budowy i jego zaplecza wraz z doprowadzeniem energii elektrycznej, wody i innych mediów (oraz ponoszenie kosztów związanych z ich zużyciem oraz za </w:t>
      </w:r>
      <w:proofErr w:type="spellStart"/>
      <w:r>
        <w:rPr>
          <w:rFonts w:ascii="Arial" w:hAnsi="Arial" w:cs="Arial"/>
          <w:sz w:val="20"/>
          <w:szCs w:val="20"/>
        </w:rPr>
        <w:t>opomiarowanie</w:t>
      </w:r>
      <w:proofErr w:type="spellEnd"/>
      <w:r>
        <w:rPr>
          <w:rFonts w:ascii="Arial" w:hAnsi="Arial" w:cs="Arial"/>
          <w:sz w:val="20"/>
          <w:szCs w:val="20"/>
        </w:rPr>
        <w:t>) oraz za ochronę terenu budowy;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left" w:pos="227"/>
          <w:tab w:val="left" w:pos="284"/>
          <w:tab w:val="num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zagospodarowanie odpadów powstałych przy realizacji robót budowlanych, zgodnie z obowiązującymi</w:t>
      </w:r>
      <w:r>
        <w:rPr>
          <w:rFonts w:ascii="Arial" w:hAnsi="Arial" w:cs="Arial"/>
          <w:sz w:val="20"/>
          <w:szCs w:val="20"/>
        </w:rPr>
        <w:br/>
        <w:t>w tym zakresie przepisami;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left" w:pos="227"/>
          <w:tab w:val="left" w:pos="284"/>
          <w:tab w:val="num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przeprowadzenie wszelkich wymaganych przepisami prób, sprawdzeń i odbiorów, koniecznych do uzyskania odbioru robót;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left" w:pos="227"/>
          <w:tab w:val="left" w:pos="284"/>
          <w:tab w:val="num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terenu robót w należytym stanie i porządku oraz w stanie wolnym od przeszkód komunikacyjnych;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left" w:pos="227"/>
          <w:tab w:val="left" w:pos="284"/>
          <w:tab w:val="num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robót uporządkowanie terenu budowy, zaplecza budowy, jak również terenów sąsiadujących zajętych lub użytkowanych przez wykonawcę, w tym dokonania na własny koszt renowacji zniszczonych lub uszkodzonych w wyniku prowadzonych prac obiektów, fragmentów terenów dróg, nawierzchni lub instalacji;</w:t>
      </w:r>
    </w:p>
    <w:p w:rsidR="008D1624" w:rsidRDefault="008D1624" w:rsidP="005366E1">
      <w:pPr>
        <w:widowControl w:val="0"/>
        <w:numPr>
          <w:ilvl w:val="1"/>
          <w:numId w:val="24"/>
        </w:numPr>
        <w:tabs>
          <w:tab w:val="left" w:pos="227"/>
          <w:tab w:val="left" w:pos="284"/>
          <w:tab w:val="num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zgłaszanie inspektorom nadzoru inwestorskiego, poprzez wpisanie do dziennika budowy, terminów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poprzedniego.</w:t>
      </w:r>
    </w:p>
    <w:p w:rsidR="00534544" w:rsidRDefault="00534544" w:rsidP="005366E1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 5</w:t>
      </w:r>
    </w:p>
    <w:p w:rsidR="008D1624" w:rsidRDefault="008D1624" w:rsidP="005366E1">
      <w:pPr>
        <w:widowControl w:val="0"/>
        <w:numPr>
          <w:ilvl w:val="0"/>
          <w:numId w:val="25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Obowiązki nadzoru ze strony zamawiającego pełnić będzie Tomasz </w:t>
      </w:r>
      <w:proofErr w:type="spellStart"/>
      <w:r>
        <w:rPr>
          <w:rFonts w:ascii="Arial" w:hAnsi="Arial" w:cs="Arial"/>
          <w:sz w:val="20"/>
          <w:szCs w:val="20"/>
        </w:rPr>
        <w:t>Cynarzewski</w:t>
      </w:r>
      <w:proofErr w:type="spellEnd"/>
      <w:r>
        <w:rPr>
          <w:rFonts w:ascii="Arial" w:hAnsi="Arial" w:cs="Arial"/>
          <w:sz w:val="20"/>
          <w:szCs w:val="20"/>
        </w:rPr>
        <w:t xml:space="preserve"> lub inna osoba upoważniona przez zamawiającego.</w:t>
      </w:r>
    </w:p>
    <w:p w:rsidR="008D1624" w:rsidRDefault="008D1624" w:rsidP="005366E1">
      <w:pPr>
        <w:widowControl w:val="0"/>
        <w:numPr>
          <w:ilvl w:val="0"/>
          <w:numId w:val="25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Obowiązki kierownika budowy ze strony wykonawcy pełnić będzie: ..... - posiadający uprawnienia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nr …</w:t>
      </w:r>
    </w:p>
    <w:p w:rsidR="008D1624" w:rsidRDefault="008D1624" w:rsidP="005366E1">
      <w:pPr>
        <w:widowControl w:val="0"/>
        <w:numPr>
          <w:ilvl w:val="0"/>
          <w:numId w:val="25"/>
        </w:numPr>
        <w:tabs>
          <w:tab w:val="left" w:pos="27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Zamawiający zastrzega sobie możliwość zmiany sposobu sprawowania nadzoru inwestorskiego</w:t>
      </w:r>
      <w:r>
        <w:rPr>
          <w:rFonts w:ascii="Arial" w:hAnsi="Arial" w:cs="Arial"/>
          <w:sz w:val="20"/>
          <w:szCs w:val="20"/>
          <w:lang w:eastAsia="en-US"/>
        </w:rPr>
        <w:br/>
        <w:t>tj. przejęcie jego pełnienia siłami własnymi lub powierzenia go innemu wykonawcy.</w:t>
      </w: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6</w:t>
      </w:r>
    </w:p>
    <w:p w:rsidR="008D1624" w:rsidRDefault="008D1624" w:rsidP="005366E1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zobowiązuje się do utrzymania wymaganej przez zamawiającego wysokości sumy gwarancyjnej</w:t>
      </w:r>
      <w:r w:rsidR="00534544">
        <w:rPr>
          <w:rFonts w:ascii="Arial" w:hAnsi="Arial" w:cs="Arial"/>
          <w:sz w:val="20"/>
          <w:szCs w:val="20"/>
          <w:lang w:eastAsia="en-US"/>
        </w:rPr>
        <w:t xml:space="preserve"> określonej w pkt. V. </w:t>
      </w:r>
      <w:proofErr w:type="spellStart"/>
      <w:r w:rsidR="00534544">
        <w:rPr>
          <w:rFonts w:ascii="Arial" w:hAnsi="Arial" w:cs="Arial"/>
          <w:sz w:val="20"/>
          <w:szCs w:val="20"/>
          <w:lang w:eastAsia="en-US"/>
        </w:rPr>
        <w:t>ppkt</w:t>
      </w:r>
      <w:proofErr w:type="spellEnd"/>
      <w:r w:rsidR="00534544">
        <w:rPr>
          <w:rFonts w:ascii="Arial" w:hAnsi="Arial" w:cs="Arial"/>
          <w:sz w:val="20"/>
          <w:szCs w:val="20"/>
          <w:lang w:eastAsia="en-US"/>
        </w:rPr>
        <w:t>. 1.5 SIWZ, stanowiącej załącznik do niniejszej umowy</w:t>
      </w:r>
      <w:r>
        <w:rPr>
          <w:rFonts w:ascii="Arial" w:hAnsi="Arial" w:cs="Arial"/>
          <w:sz w:val="20"/>
          <w:szCs w:val="20"/>
          <w:lang w:eastAsia="en-US"/>
        </w:rPr>
        <w:t xml:space="preserve"> oraz zakresu ochrony ubezpieczeniowej od odpowiedzialności cywilnej przez cały okres obowiązywania umowy.</w:t>
      </w:r>
    </w:p>
    <w:p w:rsidR="008D1624" w:rsidRDefault="008D1624" w:rsidP="005366E1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przypadku wygaśnięcia ubezpieczenia od odpowiedzialności cywilnej w zakresie prowadzonej działalności związanej z przedmiotem umowy, wykonawca - bez wzywania przez zamawiającego</w:t>
      </w:r>
      <w:r>
        <w:rPr>
          <w:rFonts w:ascii="Arial" w:hAnsi="Arial" w:cs="Arial"/>
          <w:sz w:val="20"/>
          <w:szCs w:val="20"/>
          <w:lang w:eastAsia="en-US"/>
        </w:rPr>
        <w:br/>
        <w:t>-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:rsidR="008D1624" w:rsidRDefault="008D1624" w:rsidP="005366E1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:rsidR="008D1624" w:rsidRDefault="008D1624" w:rsidP="005366E1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:rsidR="008D1624" w:rsidRDefault="008D1624" w:rsidP="005366E1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 7</w:t>
      </w:r>
    </w:p>
    <w:p w:rsidR="008D1624" w:rsidRDefault="008D1624" w:rsidP="005366E1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oświadcza, że ma wystarczające doświadczenie i kompetencje do realizacji przedmiotu umowy oraz zobowiązuje się należycie wykonać niniejszą umowę.</w:t>
      </w:r>
    </w:p>
    <w:p w:rsidR="008D1624" w:rsidRDefault="008D1624" w:rsidP="005366E1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oświadcza, że wykona przedmiot umowy zgodnie z dokumentacją projektową i przepisami prawa, zasadami sztuki budowlanej oraz obowiązującymi normami i przepisami bezpieczeństwa i higieny pracy, z zapewnieniem bezpieczeństwa osób trzecich i bezpieczeństwa</w:t>
      </w:r>
      <w:r w:rsidR="00534544">
        <w:rPr>
          <w:rFonts w:ascii="Arial" w:hAnsi="Arial" w:cs="Arial"/>
          <w:sz w:val="20"/>
          <w:szCs w:val="20"/>
          <w:lang w:eastAsia="en-US"/>
        </w:rPr>
        <w:t xml:space="preserve"> przeciwpożarowego oraz zgodnie </w:t>
      </w:r>
      <w:r>
        <w:rPr>
          <w:rFonts w:ascii="Arial" w:hAnsi="Arial" w:cs="Arial"/>
          <w:sz w:val="20"/>
          <w:szCs w:val="20"/>
          <w:lang w:eastAsia="en-US"/>
        </w:rPr>
        <w:t>z poleceniami inspektora nadzoru, w szczególności zgodnie z:</w:t>
      </w:r>
    </w:p>
    <w:p w:rsidR="008D1624" w:rsidRDefault="008D1624" w:rsidP="005366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ustawą z dnia 7 lipca 1994r. Prawo budowlane (Dz. U. z 20</w:t>
      </w:r>
      <w:r w:rsidR="00534544">
        <w:rPr>
          <w:rFonts w:ascii="Arial" w:hAnsi="Arial" w:cs="Arial"/>
          <w:sz w:val="20"/>
          <w:szCs w:val="20"/>
          <w:lang w:eastAsia="en-US"/>
        </w:rPr>
        <w:t>10</w:t>
      </w:r>
      <w:r>
        <w:rPr>
          <w:rFonts w:ascii="Arial" w:hAnsi="Arial" w:cs="Arial"/>
          <w:sz w:val="20"/>
          <w:szCs w:val="20"/>
          <w:lang w:eastAsia="en-US"/>
        </w:rPr>
        <w:t xml:space="preserve">r. Nr </w:t>
      </w:r>
      <w:r w:rsidR="00534544">
        <w:rPr>
          <w:rFonts w:ascii="Arial" w:hAnsi="Arial" w:cs="Arial"/>
          <w:sz w:val="20"/>
          <w:szCs w:val="20"/>
          <w:lang w:eastAsia="en-US"/>
        </w:rPr>
        <w:t>243</w:t>
      </w:r>
      <w:r>
        <w:rPr>
          <w:rFonts w:ascii="Arial" w:hAnsi="Arial" w:cs="Arial"/>
          <w:sz w:val="20"/>
          <w:szCs w:val="20"/>
          <w:lang w:eastAsia="en-US"/>
        </w:rPr>
        <w:t xml:space="preserve">, poz. </w:t>
      </w:r>
      <w:r w:rsidR="00534544">
        <w:rPr>
          <w:rFonts w:ascii="Arial" w:hAnsi="Arial" w:cs="Arial"/>
          <w:sz w:val="20"/>
          <w:szCs w:val="20"/>
          <w:lang w:eastAsia="en-US"/>
        </w:rPr>
        <w:t>1623</w:t>
      </w:r>
      <w:r>
        <w:rPr>
          <w:rFonts w:ascii="Arial" w:hAnsi="Arial" w:cs="Arial"/>
          <w:sz w:val="20"/>
          <w:szCs w:val="20"/>
          <w:lang w:eastAsia="en-US"/>
        </w:rPr>
        <w:t xml:space="preserve"> ze zm.) wraz z aktami wykonawczymi,</w:t>
      </w:r>
    </w:p>
    <w:p w:rsidR="008D1624" w:rsidRDefault="008D1624" w:rsidP="005366E1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ustawą z dnia 27 kwietnia 2001r. Prawo ochrony środowiska (Dz. U. z 2008r. Nr 25, poz. 150 ze zm.),</w:t>
      </w:r>
    </w:p>
    <w:p w:rsidR="008D1624" w:rsidRDefault="008D1624" w:rsidP="005366E1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ustawą z dnia 16 kwietnia 2004r. o wyrobach budowlanych (Dz. U. z 2004r. Nr 92, poz. 881 ze zm.),</w:t>
      </w:r>
    </w:p>
    <w:p w:rsidR="005366E1" w:rsidRDefault="008D1624" w:rsidP="005366E1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rozporządzeniem Ministra Infrastruktury z dnia 23 czerwca 2003r. w sprawie informacji dotyczącej </w:t>
      </w:r>
    </w:p>
    <w:p w:rsidR="005366E1" w:rsidRDefault="005366E1" w:rsidP="005366E1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bezpieczeństwa i ochrony zdrowia oraz planu bezpieczeństwa i ochrony zdrowia (Dz. U. z 2003r. Nr 120, poz.1126),</w:t>
      </w:r>
    </w:p>
    <w:p w:rsidR="008D1624" w:rsidRDefault="008D1624" w:rsidP="005366E1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- ustawą z dnia 27 kwietnia 2001 r. o odpadach (Dz. U. z 20</w:t>
      </w:r>
      <w:r w:rsidR="00534544">
        <w:rPr>
          <w:rFonts w:ascii="Arial" w:hAnsi="Arial" w:cs="Arial"/>
          <w:sz w:val="20"/>
          <w:szCs w:val="20"/>
          <w:lang w:eastAsia="ar-SA"/>
        </w:rPr>
        <w:t>10</w:t>
      </w:r>
      <w:r>
        <w:rPr>
          <w:rFonts w:ascii="Arial" w:hAnsi="Arial" w:cs="Arial"/>
          <w:sz w:val="20"/>
          <w:szCs w:val="20"/>
          <w:lang w:eastAsia="ar-SA"/>
        </w:rPr>
        <w:t xml:space="preserve">r. Nr </w:t>
      </w:r>
      <w:r w:rsidR="00534544">
        <w:rPr>
          <w:rFonts w:ascii="Arial" w:hAnsi="Arial" w:cs="Arial"/>
          <w:sz w:val="20"/>
          <w:szCs w:val="20"/>
          <w:lang w:eastAsia="ar-SA"/>
        </w:rPr>
        <w:t>185</w:t>
      </w:r>
      <w:r>
        <w:rPr>
          <w:rFonts w:ascii="Arial" w:hAnsi="Arial" w:cs="Arial"/>
          <w:sz w:val="20"/>
          <w:szCs w:val="20"/>
          <w:lang w:eastAsia="ar-SA"/>
        </w:rPr>
        <w:t xml:space="preserve"> poz.</w:t>
      </w:r>
      <w:r w:rsidR="00534544">
        <w:rPr>
          <w:rFonts w:ascii="Arial" w:hAnsi="Arial" w:cs="Arial"/>
          <w:sz w:val="20"/>
          <w:szCs w:val="20"/>
          <w:lang w:eastAsia="ar-SA"/>
        </w:rPr>
        <w:t>1243</w:t>
      </w:r>
      <w:r>
        <w:rPr>
          <w:rFonts w:ascii="Arial" w:hAnsi="Arial" w:cs="Arial"/>
          <w:sz w:val="20"/>
          <w:szCs w:val="20"/>
          <w:lang w:eastAsia="ar-SA"/>
        </w:rPr>
        <w:t xml:space="preserve"> ze zm.).</w:t>
      </w:r>
    </w:p>
    <w:p w:rsidR="008D1624" w:rsidRDefault="008D1624" w:rsidP="005366E1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jest zobowiązany informować zamawiającego niezwłocznie o zagrożeniach, które mogą mieć wpływ na realizację przedmiotu umowy, jakość robót, opóźnienia planowanej daty zakończenia realizacji przedmiotu umowy oraz do współdziałania z zamawiającym przy opracowywaniu przedsięwzięć zapobiegających zagrożeniom.</w:t>
      </w:r>
    </w:p>
    <w:p w:rsidR="008D1624" w:rsidRDefault="008D1624" w:rsidP="005366E1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nie może powierzyć wykonania zobowiązań wynikających z niniejszej umowy innej osobie bez zgody zamawiającego.</w:t>
      </w:r>
    </w:p>
    <w:p w:rsidR="008D1624" w:rsidRDefault="008D1624" w:rsidP="005366E1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 Informacje te stanowią informacje poufne.</w:t>
      </w:r>
    </w:p>
    <w:p w:rsidR="008D1624" w:rsidRDefault="008D1624" w:rsidP="005366E1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highlight w:val="green"/>
          <w:lang w:eastAsia="en-US"/>
        </w:rPr>
      </w:pP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§8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zobowiązuje się do wykonania przedmiotu umowy siłami własnymi lub przy pomocy podwykonawców, za których działania lub zaniechania działań ponosi pełną odpowiedzialność.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może powierzyć, zgodnie z ofertą wykonawcy, wykonanie części przedmiotu umowy podwykonawcom pod warunkiem, że posiadają oni kwalifikacje do ich wykonania.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zwraca się z wnioskiem do zamawiającego o wyrażenie zgody na podwykonawcę, który będzie uczestniczył w realizacji przedmiotu umowy. Wraz z 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 terminie 14 dni od otrzymania wniosku może zgłosić sprzeciw lub zastrzeżenia </w:t>
      </w:r>
      <w:r>
        <w:rPr>
          <w:rFonts w:ascii="Arial" w:hAnsi="Arial" w:cs="Arial"/>
          <w:sz w:val="20"/>
          <w:szCs w:val="20"/>
        </w:rPr>
        <w:br/>
        <w:t>i żądać zmiany wskazanego podwykonawcy z podaniem uzasadnienia.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Jeżeli zamawiający w terminie 14 dni od przedstawienia mu przez wykonawcę umowy </w:t>
      </w:r>
      <w:r>
        <w:rPr>
          <w:rFonts w:ascii="Arial" w:hAnsi="Arial" w:cs="Arial"/>
          <w:sz w:val="20"/>
          <w:szCs w:val="20"/>
          <w:lang w:eastAsia="en-US"/>
        </w:rPr>
        <w:br/>
        <w:t>z podwykonawcą lub jej projektu wraz z częścią dokumentacji dotyczącej wykonania części przedmiotu umowy określonej w umowie lub projekcie, nie zgłosi na piśmie sprzeciwu lub zastrzeżeń, uważa się, że wyraził zgodę na zawarcie umowy.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Zamawiający, na wniosek wykonawcy, dopuszcza zmianę podwykonawcy lub rezygnacje z udziału podwykonawcy przy realizacji przedmiotu zamówienia. Zmiana może nastąpić wyłącznie po przedstawieniu przez wykonawcę oświadczenia podwykonawcy o jego rezygnacji  z udziału w realizacji przedmiotu umowy oraz o braku roszczeń wobec wykonawcy z tytułu realizacji przedmiotu umowy. </w:t>
      </w:r>
    </w:p>
    <w:p w:rsidR="005366E1" w:rsidRDefault="005366E1" w:rsidP="005366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Forma zapłaty wynagrodzenia przysługującego podwykonawcom, może ulec zmianie z przyczyn obiektywnych, jeśli zostanie wprowadzona do umowy aneksem podpisanym przez strony umowy.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pomiędzy wykonawcą a podwykonawcą powinna być zawarta w formie pisemnej pod rygorem nieważności. 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powierzenia przez wykonawcę realizacji przedmiotu umowy podwykonawcy, wykonawca jest zobowiązany do dokonania we własnym zakresie zapłaty wynagrodzenia należnego podwykonawcy</w:t>
      </w:r>
      <w:r>
        <w:rPr>
          <w:rFonts w:ascii="Arial" w:hAnsi="Arial" w:cs="Arial"/>
          <w:sz w:val="20"/>
          <w:szCs w:val="20"/>
        </w:rPr>
        <w:br/>
        <w:t>z zachowaniem terminów płatności określonych w umowie z podwykonawcą.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 § 5 Kodeksu cywilnego i udokumentuje zasadność takiego żądania fakturą zaakceptowaną przez wykonawcę i dokumentami potwierdzającymi wykonanie i odbiór fakturowanych części przedmiotu umowy, zamawiający </w:t>
      </w:r>
      <w:proofErr w:type="spellStart"/>
      <w:r>
        <w:rPr>
          <w:rFonts w:ascii="Arial" w:hAnsi="Arial" w:cs="Arial"/>
          <w:sz w:val="20"/>
          <w:szCs w:val="20"/>
        </w:rPr>
        <w:t>zaplaci</w:t>
      </w:r>
      <w:proofErr w:type="spellEnd"/>
      <w:r>
        <w:rPr>
          <w:rFonts w:ascii="Arial" w:hAnsi="Arial" w:cs="Arial"/>
          <w:sz w:val="20"/>
          <w:szCs w:val="20"/>
        </w:rPr>
        <w:t xml:space="preserve"> na rzecz podwykonawcy kwotę będącą przedmiotem jego żądania.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 potrącenia powyższej kwoty z kolejnej płatności przysługującej wykonawcy. 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zawarcia przez podwykonawcę umowy z dalszym podwykonawcą jest wymagana zgoda zamawiającego i wykonawcy.</w:t>
      </w:r>
    </w:p>
    <w:p w:rsidR="008D1624" w:rsidRDefault="008D1624" w:rsidP="005366E1">
      <w:pPr>
        <w:widowControl w:val="0"/>
        <w:numPr>
          <w:ilvl w:val="0"/>
          <w:numId w:val="28"/>
        </w:numPr>
        <w:tabs>
          <w:tab w:val="left" w:pos="227"/>
          <w:tab w:val="left" w:pos="360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prac w podwykonawstwie nie zwalnia wykonawcy z odpowiedzialności za wykonanie obowiązków wynikających z umowy i obowiązujących przepisów prawa.</w:t>
      </w: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highlight w:val="green"/>
          <w:lang w:eastAsia="en-US"/>
        </w:rPr>
      </w:pP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9</w:t>
      </w:r>
    </w:p>
    <w:p w:rsidR="008D1624" w:rsidRDefault="008D1624" w:rsidP="005366E1">
      <w:pPr>
        <w:widowControl w:val="0"/>
        <w:numPr>
          <w:ilvl w:val="3"/>
          <w:numId w:val="29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Zamawiającemu przysługuje prawo odstąpienia od niniejszej umowy bez wypowiedzenia w przypadku niewykonania lub nienależytego wykonania umowy przez wykonawcę, w szczególności gdy:</w:t>
      </w:r>
    </w:p>
    <w:p w:rsidR="008D1624" w:rsidRDefault="008D1624" w:rsidP="005366E1">
      <w:pPr>
        <w:widowControl w:val="0"/>
        <w:numPr>
          <w:ilvl w:val="4"/>
          <w:numId w:val="29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nie rozpoczął wykonywania przedmiotu umowy, bez uzasadnionych przyczyn, przez okres co najmniej 7 dni;</w:t>
      </w:r>
    </w:p>
    <w:p w:rsidR="008D1624" w:rsidRDefault="008D1624" w:rsidP="005366E1">
      <w:pPr>
        <w:widowControl w:val="0"/>
        <w:numPr>
          <w:ilvl w:val="4"/>
          <w:numId w:val="29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nie kontynuował wykonywania przedmiotu umowy, pomimo wezwania zamawiającego, przez okres co najmniej 7 dni;</w:t>
      </w:r>
    </w:p>
    <w:p w:rsidR="008D1624" w:rsidRDefault="008D1624" w:rsidP="005366E1">
      <w:pPr>
        <w:widowControl w:val="0"/>
        <w:numPr>
          <w:ilvl w:val="4"/>
          <w:numId w:val="29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przekroczył termin wykonania przedmiotu umowy, bez uzasadnionych przyczyn, o okres dłuższy niż 30 dni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:rsidR="008D1624" w:rsidRDefault="008D1624" w:rsidP="005366E1">
      <w:pPr>
        <w:widowControl w:val="0"/>
        <w:numPr>
          <w:ilvl w:val="4"/>
          <w:numId w:val="29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naruszył w sposób rażący obowiązujące przepisy i normy w zakresie budownictwa;</w:t>
      </w:r>
    </w:p>
    <w:p w:rsidR="008D1624" w:rsidRDefault="008D1624" w:rsidP="005366E1">
      <w:pPr>
        <w:widowControl w:val="0"/>
        <w:numPr>
          <w:ilvl w:val="4"/>
          <w:numId w:val="29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wykonuje przedmiot umowy w sposób rażąco niezgodny z niniejszą umową, dokumentacją projektową, specyfikacjami technicznymi;</w:t>
      </w:r>
    </w:p>
    <w:p w:rsidR="008D1624" w:rsidRDefault="008D1624" w:rsidP="005366E1">
      <w:pPr>
        <w:widowControl w:val="0"/>
        <w:numPr>
          <w:ilvl w:val="4"/>
          <w:numId w:val="29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zawarł umowę z podwykonawcą bez zgody zamawiającego.</w:t>
      </w:r>
    </w:p>
    <w:p w:rsidR="008D1624" w:rsidRDefault="008D1624" w:rsidP="005366E1">
      <w:pPr>
        <w:widowControl w:val="0"/>
        <w:numPr>
          <w:ilvl w:val="3"/>
          <w:numId w:val="29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przypadku, o którym mowa w zdaniu poprzednim, wykonawca może żądać wyłącznie wynagrodzenia należnego z tytułu wykonania części umowy.</w:t>
      </w:r>
    </w:p>
    <w:p w:rsidR="005366E1" w:rsidRDefault="005366E1" w:rsidP="005366E1">
      <w:pPr>
        <w:widowControl w:val="0"/>
        <w:tabs>
          <w:tab w:val="left" w:pos="227"/>
          <w:tab w:val="left" w:pos="284"/>
          <w:tab w:val="num" w:pos="28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numPr>
          <w:ilvl w:val="3"/>
          <w:numId w:val="29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razie niewykonania lub nienależytego wykonania umowy przez wykonawcę, zamawiający:</w:t>
      </w:r>
    </w:p>
    <w:p w:rsidR="008D1624" w:rsidRDefault="008D1624" w:rsidP="005366E1">
      <w:pPr>
        <w:widowControl w:val="0"/>
        <w:numPr>
          <w:ilvl w:val="1"/>
          <w:numId w:val="30"/>
        </w:numPr>
        <w:tabs>
          <w:tab w:val="left" w:pos="227"/>
          <w:tab w:val="left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naliczy karę </w:t>
      </w:r>
      <w:r w:rsidRPr="00534544">
        <w:rPr>
          <w:rFonts w:ascii="Arial" w:hAnsi="Arial" w:cs="Arial"/>
          <w:sz w:val="20"/>
          <w:szCs w:val="20"/>
          <w:lang w:eastAsia="en-US"/>
        </w:rPr>
        <w:t>umowną w wysokości 10%</w:t>
      </w:r>
      <w:r>
        <w:rPr>
          <w:rFonts w:ascii="Arial" w:hAnsi="Arial" w:cs="Arial"/>
          <w:sz w:val="20"/>
          <w:szCs w:val="20"/>
          <w:lang w:eastAsia="en-US"/>
        </w:rPr>
        <w:t xml:space="preserve"> łącznego wynagrodzenia wykonawcy określonego w § 3 ust.1, w przypadku rozwiązania umowy bez wypowiedzenia oraz w przypadku odstąpienia przez zamawiającego od umowy na podstawie przepisów Kodeksu cywilnego lub z powodu okoliczności, za które odpowiada wykonawca;</w:t>
      </w:r>
    </w:p>
    <w:p w:rsidR="008D1624" w:rsidRDefault="008D1624" w:rsidP="005366E1">
      <w:pPr>
        <w:widowControl w:val="0"/>
        <w:numPr>
          <w:ilvl w:val="1"/>
          <w:numId w:val="30"/>
        </w:numPr>
        <w:tabs>
          <w:tab w:val="left" w:pos="227"/>
          <w:tab w:val="left" w:pos="426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naliczy karę </w:t>
      </w:r>
      <w:r w:rsidRPr="00534544">
        <w:rPr>
          <w:rFonts w:ascii="Arial" w:hAnsi="Arial" w:cs="Arial"/>
          <w:sz w:val="20"/>
          <w:szCs w:val="20"/>
          <w:lang w:eastAsia="en-US"/>
        </w:rPr>
        <w:t>umowną w wysokości 0,5%</w:t>
      </w:r>
      <w:r>
        <w:rPr>
          <w:rFonts w:ascii="Arial" w:hAnsi="Arial" w:cs="Arial"/>
          <w:sz w:val="20"/>
          <w:szCs w:val="20"/>
          <w:lang w:eastAsia="en-US"/>
        </w:rPr>
        <w:t xml:space="preserve"> wynagrodzenia określonego w § 3 ust. 1, w przypadku przekroczenia przez wykonawcę terminu wykonania przedmiotu umowy</w:t>
      </w:r>
      <w:r w:rsidR="00534544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za każdy rozpoczęty dzień opóźnienia oraz w przypadku zwłoki w usunięciu wad lub błędów stwierdzonych przy odbiorze za każdy rozpoczęty dzień opóźnienia w stosunku do dnia wskazanego na usunięcie wad lub błędów.</w:t>
      </w:r>
    </w:p>
    <w:p w:rsidR="008D1624" w:rsidRDefault="008D1624" w:rsidP="005366E1">
      <w:pPr>
        <w:widowControl w:val="0"/>
        <w:numPr>
          <w:ilvl w:val="0"/>
          <w:numId w:val="31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Kary umowne sumują się i wzajemnie się nie wykluczają i mogą być potrącone przez zamawiającego</w:t>
      </w:r>
      <w:r>
        <w:rPr>
          <w:rFonts w:ascii="Arial" w:hAnsi="Arial" w:cs="Arial"/>
          <w:sz w:val="20"/>
          <w:szCs w:val="20"/>
          <w:lang w:eastAsia="en-US"/>
        </w:rPr>
        <w:br/>
        <w:t>z wynagrodzenia wykonawcy, bez jego dodatkowej zgody.</w:t>
      </w:r>
    </w:p>
    <w:p w:rsidR="008D1624" w:rsidRDefault="008D1624" w:rsidP="005366E1">
      <w:pPr>
        <w:widowControl w:val="0"/>
        <w:numPr>
          <w:ilvl w:val="0"/>
          <w:numId w:val="31"/>
        </w:numPr>
        <w:tabs>
          <w:tab w:val="num" w:pos="0"/>
          <w:tab w:val="left" w:pos="227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Termin zapłaty kary umownej ustala się w terminie 14 dni od dnia wezwania do jej zapłaty.</w:t>
      </w:r>
    </w:p>
    <w:p w:rsidR="008D1624" w:rsidRDefault="008D1624" w:rsidP="005366E1">
      <w:pPr>
        <w:widowControl w:val="0"/>
        <w:numPr>
          <w:ilvl w:val="0"/>
          <w:numId w:val="31"/>
        </w:numPr>
        <w:tabs>
          <w:tab w:val="num" w:pos="0"/>
          <w:tab w:val="left" w:pos="227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Strony zastrzegają sobie prawo do odszkodowania na zasadach ogólnych, o ile wartość faktycznie poniesionych szkód przekracza wysokość kar umownych.</w:t>
      </w:r>
    </w:p>
    <w:p w:rsidR="008D1624" w:rsidRDefault="008D1624" w:rsidP="005366E1">
      <w:pPr>
        <w:widowControl w:val="0"/>
        <w:numPr>
          <w:ilvl w:val="0"/>
          <w:numId w:val="31"/>
        </w:numPr>
        <w:tabs>
          <w:tab w:val="num" w:pos="0"/>
          <w:tab w:val="left" w:pos="227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przypadku, o którym mowa w ust. 1, zamawiający dokonuje odbioru wykonanych prac na podstawie protokołu, który określać będzie procentowe wykonanie prac i na tej podstawie rozlicza się z wykonawcą, wyznaczając jednocześnie termin (nie krótszy niż 7 dni) na opróżnienie terenu budowy z osób, maszyn, urządzeń i tych materiałów wykonawcy, które zamawiający uzna za zbędne.</w:t>
      </w:r>
    </w:p>
    <w:p w:rsidR="008D1624" w:rsidRDefault="008D1624" w:rsidP="005366E1">
      <w:pPr>
        <w:widowControl w:val="0"/>
        <w:numPr>
          <w:ilvl w:val="0"/>
          <w:numId w:val="31"/>
        </w:numPr>
        <w:tabs>
          <w:tab w:val="num" w:pos="0"/>
          <w:tab w:val="left" w:pos="227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:rsidR="008D1624" w:rsidRDefault="008D1624" w:rsidP="005366E1">
      <w:pPr>
        <w:widowControl w:val="0"/>
        <w:numPr>
          <w:ilvl w:val="0"/>
          <w:numId w:val="31"/>
        </w:numPr>
        <w:tabs>
          <w:tab w:val="num" w:pos="0"/>
          <w:tab w:val="left" w:pos="227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przypadku, o którym mowa w ust. 1, wykonawca nie jest zwolniony z odpowiedzialności za już wykonane prace, jak również nie jest uprawniony do jakichkolwiek roszczeń do zamawiającego z tytułu odstąpienia przez zamawiającego od umowy.</w:t>
      </w:r>
    </w:p>
    <w:p w:rsidR="008D1624" w:rsidRDefault="008D1624" w:rsidP="005366E1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zrzeka się roszczenia o miarkowanie kar umownych przez Sąd.</w:t>
      </w:r>
    </w:p>
    <w:p w:rsidR="008D1624" w:rsidRDefault="008D1624" w:rsidP="005366E1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10</w:t>
      </w:r>
    </w:p>
    <w:p w:rsidR="008D1624" w:rsidRDefault="008D1624" w:rsidP="005366E1">
      <w:pPr>
        <w:tabs>
          <w:tab w:val="left" w:pos="227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</w:t>
      </w:r>
      <w:r>
        <w:rPr>
          <w:rFonts w:ascii="Arial" w:hAnsi="Arial" w:cs="Arial"/>
          <w:sz w:val="20"/>
          <w:szCs w:val="20"/>
          <w:lang w:eastAsia="en-US"/>
        </w:rPr>
        <w:tab/>
        <w:t>Zamawiający nie ponosi odpowiedzialności za mienie wykonawcy zgromadzone na terenie prowadzonych robót.</w:t>
      </w:r>
    </w:p>
    <w:p w:rsidR="008D1624" w:rsidRDefault="008D1624" w:rsidP="005366E1">
      <w:pPr>
        <w:tabs>
          <w:tab w:val="left" w:pos="227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</w:t>
      </w:r>
      <w:r>
        <w:rPr>
          <w:rFonts w:ascii="Arial" w:hAnsi="Arial" w:cs="Arial"/>
          <w:sz w:val="20"/>
          <w:szCs w:val="20"/>
          <w:lang w:eastAsia="en-US"/>
        </w:rPr>
        <w:tab/>
        <w:t>Zamawiający nie ponosi odpowiedzialności za szkody wyrządzone osobom trzecim podczas lub w związku z wykonywaniem przedmiotu umowy przez wykonawcę.</w:t>
      </w:r>
    </w:p>
    <w:p w:rsidR="008D1624" w:rsidRDefault="008D1624" w:rsidP="005366E1">
      <w:pPr>
        <w:tabs>
          <w:tab w:val="left" w:pos="227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</w:t>
      </w:r>
      <w:r>
        <w:rPr>
          <w:rFonts w:ascii="Arial" w:hAnsi="Arial" w:cs="Arial"/>
          <w:sz w:val="20"/>
          <w:szCs w:val="20"/>
          <w:lang w:eastAsia="en-US"/>
        </w:rPr>
        <w:tab/>
        <w:t>Wykonawca przyjmuje na siebie odpowiedzialność cywilną z tytułu zdarzeń losowych oraz z tytułu szkód wyrządzonych osobom lub w mieniu osób trzecich, powstałych podczas, w związku lub przy okazji wykonywania przedmiotu umowy i zobowiązuje się do wypłaty odszkodowania z tego tytułu w pełnej wysokości.</w:t>
      </w:r>
    </w:p>
    <w:p w:rsidR="008D1624" w:rsidRDefault="008D1624" w:rsidP="005366E1">
      <w:pPr>
        <w:tabs>
          <w:tab w:val="left" w:pos="227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4.</w:t>
      </w:r>
      <w:r>
        <w:rPr>
          <w:rFonts w:ascii="Arial" w:hAnsi="Arial" w:cs="Arial"/>
          <w:sz w:val="20"/>
          <w:szCs w:val="20"/>
          <w:lang w:eastAsia="en-US"/>
        </w:rPr>
        <w:tab/>
        <w:t>W przypadku powstania sporu w związku z ww. szkodami wykonawca zobowiązuje się pokryć szkody wobec osób trzecich.</w:t>
      </w:r>
    </w:p>
    <w:p w:rsidR="008D1624" w:rsidRDefault="008D1624" w:rsidP="005366E1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366E1" w:rsidRDefault="005366E1" w:rsidP="005366E1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D1624" w:rsidRDefault="008D1624" w:rsidP="005366E1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11</w:t>
      </w:r>
    </w:p>
    <w:p w:rsidR="008D1624" w:rsidRDefault="008D1624" w:rsidP="005366E1">
      <w:pPr>
        <w:numPr>
          <w:ilvl w:val="0"/>
          <w:numId w:val="3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potwierdzają, że wykonawca przed zawarciem umowy wniósł zabezpieczenie należytego wykonania umowy, zwanego dalej „zabezpieczeniem”, w wysokości 10% łącznego wynagrodzenia, o którym mowa w § 3 ust. 1.</w:t>
      </w:r>
    </w:p>
    <w:p w:rsidR="008D1624" w:rsidRDefault="008D1624" w:rsidP="005366E1">
      <w:pPr>
        <w:numPr>
          <w:ilvl w:val="0"/>
          <w:numId w:val="3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zostanie zwrócone wykonawcy:</w:t>
      </w:r>
    </w:p>
    <w:p w:rsidR="008D1624" w:rsidRPr="00534544" w:rsidRDefault="008D1624" w:rsidP="005366E1">
      <w:pPr>
        <w:numPr>
          <w:ilvl w:val="1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34544">
        <w:rPr>
          <w:rFonts w:ascii="Arial" w:hAnsi="Arial" w:cs="Arial"/>
          <w:sz w:val="20"/>
          <w:szCs w:val="20"/>
        </w:rPr>
        <w:t xml:space="preserve">w wysokości </w:t>
      </w:r>
      <w:r w:rsidR="00534544" w:rsidRPr="00534544">
        <w:rPr>
          <w:rFonts w:ascii="Arial" w:hAnsi="Arial" w:cs="Arial"/>
          <w:sz w:val="20"/>
          <w:szCs w:val="20"/>
        </w:rPr>
        <w:t>7</w:t>
      </w:r>
      <w:r w:rsidRPr="00534544">
        <w:rPr>
          <w:rFonts w:ascii="Arial" w:hAnsi="Arial" w:cs="Arial"/>
          <w:sz w:val="20"/>
          <w:szCs w:val="20"/>
        </w:rPr>
        <w:t>0% zabezpieczenia – w terminie 30 dni od dnia końcowego odbioru przedmiotu umowy;</w:t>
      </w:r>
    </w:p>
    <w:p w:rsidR="008D1624" w:rsidRDefault="00534544" w:rsidP="005366E1">
      <w:pPr>
        <w:numPr>
          <w:ilvl w:val="1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34544">
        <w:rPr>
          <w:rFonts w:ascii="Arial" w:hAnsi="Arial" w:cs="Arial"/>
          <w:sz w:val="20"/>
          <w:szCs w:val="20"/>
        </w:rPr>
        <w:t>w wysokości 3</w:t>
      </w:r>
      <w:r w:rsidR="008D1624" w:rsidRPr="00534544">
        <w:rPr>
          <w:rFonts w:ascii="Arial" w:hAnsi="Arial" w:cs="Arial"/>
          <w:sz w:val="20"/>
          <w:szCs w:val="20"/>
        </w:rPr>
        <w:t>0% zabezpieczenia</w:t>
      </w:r>
      <w:r w:rsidR="008D1624">
        <w:rPr>
          <w:rFonts w:ascii="Arial" w:hAnsi="Arial" w:cs="Arial"/>
          <w:sz w:val="20"/>
          <w:szCs w:val="20"/>
        </w:rPr>
        <w:t xml:space="preserve"> – w terminie 15 dni po upływie okresu rękojmi za wady.</w:t>
      </w: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12</w:t>
      </w:r>
    </w:p>
    <w:p w:rsidR="008D1624" w:rsidRDefault="008D1624" w:rsidP="005366E1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Wykonawca zobowiązuje się do objęcia gwarancją przedmiotu umowy </w:t>
      </w:r>
      <w:r w:rsidRPr="00534544">
        <w:rPr>
          <w:rFonts w:ascii="Arial" w:hAnsi="Arial" w:cs="Arial"/>
          <w:b/>
          <w:bCs/>
          <w:sz w:val="20"/>
          <w:szCs w:val="20"/>
          <w:lang w:eastAsia="en-US"/>
        </w:rPr>
        <w:t>na okres 5 lat</w:t>
      </w:r>
      <w:r>
        <w:rPr>
          <w:rFonts w:ascii="Arial" w:hAnsi="Arial" w:cs="Arial"/>
          <w:sz w:val="20"/>
          <w:szCs w:val="20"/>
          <w:lang w:eastAsia="en-US"/>
        </w:rPr>
        <w:t xml:space="preserve">, licząc od daty końcowego odbioru przedmiotu </w:t>
      </w:r>
      <w:r w:rsidR="00534544">
        <w:rPr>
          <w:rFonts w:ascii="Arial" w:hAnsi="Arial" w:cs="Arial"/>
          <w:sz w:val="20"/>
          <w:szCs w:val="20"/>
          <w:lang w:eastAsia="en-US"/>
        </w:rPr>
        <w:t>umowy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925060" w:rsidRDefault="008D1624" w:rsidP="005366E1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okresie gwarancji wykonawca zobowiązuje się do bezpłatnego usunięcia wad niezwłocznie, jednak nie później niż w terminie 7 dni licząc od daty pisemnego powiadomienia przez zamawiającego.</w:t>
      </w:r>
    </w:p>
    <w:p w:rsidR="00925060" w:rsidRDefault="00925060" w:rsidP="005366E1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 w:rsidRPr="00925060">
        <w:rPr>
          <w:sz w:val="22"/>
          <w:szCs w:val="22"/>
        </w:rPr>
        <w:t>Zamawiający ma prawo dochodzić uprawnień z tytułu rękojmi za wady, niezależnie od uprawnień wynikających z gwarancji jakości.</w:t>
      </w:r>
    </w:p>
    <w:p w:rsidR="00925060" w:rsidRPr="00925060" w:rsidRDefault="00925060" w:rsidP="005366E1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 w:rsidRPr="00925060">
        <w:rPr>
          <w:sz w:val="22"/>
          <w:szCs w:val="22"/>
        </w:rPr>
        <w:t>Wykonawca udziela Zamawiającemu rękojmi za wady na okres równy udzielonej gwarancji jakości.</w:t>
      </w:r>
    </w:p>
    <w:p w:rsidR="008D1624" w:rsidRDefault="008D1624" w:rsidP="005366E1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przypadkach uzasadnionych technicznie, jeżeli usunięcie wad wymaga dłuższego czasu, zamawiający wyznaczy dłuższy termin na ich usunięcie, po uprzedniej ocenie technicznej.</w:t>
      </w:r>
    </w:p>
    <w:p w:rsidR="008D1624" w:rsidRDefault="008D1624" w:rsidP="005366E1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:rsidR="008D1624" w:rsidRDefault="008D1624" w:rsidP="005366E1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Jeżeli wykonawca nie usunie wad w terminie 14 dni od daty wyznaczonej przez zamawiającego na ich usunięcie, to zamawiający może zlecić usunięcie wad stronie trzeciej na koszt wykonawcy.</w:t>
      </w:r>
      <w:r>
        <w:rPr>
          <w:rFonts w:ascii="Arial" w:hAnsi="Arial" w:cs="Arial"/>
          <w:sz w:val="20"/>
          <w:szCs w:val="20"/>
        </w:rPr>
        <w:t xml:space="preserve"> W tym przypadku koszty usuwania wad będą pokrywane w pierwszej kolejności z zabezpieczenia należytego wykonania umowy.</w:t>
      </w: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13</w:t>
      </w:r>
    </w:p>
    <w:p w:rsidR="008D1624" w:rsidRDefault="008D1624" w:rsidP="005366E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</w:t>
      </w:r>
      <w:r>
        <w:rPr>
          <w:rFonts w:ascii="Arial" w:hAnsi="Arial" w:cs="Arial"/>
          <w:sz w:val="20"/>
          <w:szCs w:val="20"/>
          <w:lang w:eastAsia="en-US"/>
        </w:rPr>
        <w:tab/>
        <w:t>Zamawiający przewiduje możliwość zmiany postanowień zawartej umowy w stosunku do treści oferty, na podstawie której dokonano wyboru wykonawcy:</w:t>
      </w:r>
    </w:p>
    <w:p w:rsidR="008D1624" w:rsidRDefault="008D1624" w:rsidP="005366E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</w:t>
      </w:r>
      <w:r>
        <w:rPr>
          <w:rFonts w:ascii="Arial" w:hAnsi="Arial" w:cs="Arial"/>
          <w:sz w:val="20"/>
          <w:szCs w:val="20"/>
          <w:lang w:eastAsia="en-US"/>
        </w:rPr>
        <w:tab/>
        <w:t>Zamawiający dopuszcza możliwość zmiany osoby pełniącej obowiązki kierownika budowy ze strony wykonawcy na inną osobę legitymującą się co najmniej uprawnieniami wymaganymi do wykazania spełnienia warunków udziału w postępowaniu o udzielenie zamówienia publicznego.</w:t>
      </w:r>
    </w:p>
    <w:p w:rsidR="008D1624" w:rsidRDefault="008D1624" w:rsidP="005366E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</w:t>
      </w:r>
      <w:r>
        <w:rPr>
          <w:rFonts w:ascii="Arial" w:hAnsi="Arial" w:cs="Arial"/>
          <w:sz w:val="20"/>
          <w:szCs w:val="20"/>
          <w:lang w:eastAsia="en-US"/>
        </w:rPr>
        <w:tab/>
        <w:t>Zamawiający przewiduje możliwość zmiany terminu, określonego w § 2 umowy, z przyczyn niezależnych od wykonawcy, wykazanych przez wykonawcę, w szczególności w przypadku:</w:t>
      </w:r>
    </w:p>
    <w:p w:rsidR="008D1624" w:rsidRDefault="008D1624" w:rsidP="005366E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a)</w:t>
      </w:r>
      <w:r>
        <w:rPr>
          <w:rFonts w:ascii="Arial" w:hAnsi="Arial" w:cs="Arial"/>
          <w:sz w:val="20"/>
          <w:szCs w:val="20"/>
          <w:lang w:eastAsia="en-US"/>
        </w:rPr>
        <w:tab/>
        <w:t>działania siły wyższej, w szczególności niekorzystnych warunków atmosferycznych,  mającej bezpośredni wpływ na termin wykonania przedmiotu umowy - termin wykonania przedmiotu umowy może zostać przesunięty o czas działania siły wyższej oraz o czas niezbędny do usunięcia skutków tej siły;</w:t>
      </w:r>
    </w:p>
    <w:p w:rsidR="005366E1" w:rsidRDefault="005366E1" w:rsidP="005366E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b)</w:t>
      </w:r>
      <w:r>
        <w:rPr>
          <w:rFonts w:ascii="Arial" w:hAnsi="Arial" w:cs="Arial"/>
          <w:sz w:val="20"/>
          <w:szCs w:val="20"/>
          <w:lang w:eastAsia="en-US"/>
        </w:rPr>
        <w:tab/>
        <w:t>jeżeli opóźnieniu ulegnie wykonanie prac niezbędnych do realizacji zamówienia, do których wykonania zobowiązany jest zamawiający - termin realizacji będzie przesunięty o czas niezbędny do wykonania opóźnionych prac;</w:t>
      </w:r>
    </w:p>
    <w:p w:rsidR="008D1624" w:rsidRDefault="008D1624" w:rsidP="005366E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c)</w:t>
      </w:r>
      <w:r>
        <w:rPr>
          <w:rFonts w:ascii="Arial" w:hAnsi="Arial" w:cs="Arial"/>
          <w:sz w:val="20"/>
          <w:szCs w:val="20"/>
          <w:lang w:eastAsia="en-US"/>
        </w:rPr>
        <w:tab/>
        <w:t>gdy prace objęte umową zostały wstrzymane przez właściwe organy, z przyczyn niezależnych od wykonawcy, co uniemożliwia terminowe wykonanie przedmiotu umowy - termin wykonania przedmiotu umowy będzie przesunięty o czas niezbędny do wykonania prac wynikających z zaleceń właściwych organów.</w:t>
      </w: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14</w:t>
      </w: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25060">
        <w:rPr>
          <w:rFonts w:ascii="Arial" w:hAnsi="Arial" w:cs="Arial"/>
          <w:sz w:val="20"/>
          <w:szCs w:val="20"/>
          <w:lang w:eastAsia="en-US"/>
        </w:rPr>
        <w:t>Zamawiający</w:t>
      </w:r>
      <w:r w:rsidR="00925060" w:rsidRPr="00925060">
        <w:rPr>
          <w:rFonts w:ascii="Arial" w:hAnsi="Arial" w:cs="Arial"/>
          <w:sz w:val="20"/>
          <w:szCs w:val="20"/>
          <w:lang w:eastAsia="en-US"/>
        </w:rPr>
        <w:t xml:space="preserve"> nie</w:t>
      </w:r>
      <w:r w:rsidRPr="00925060">
        <w:rPr>
          <w:rFonts w:ascii="Arial" w:hAnsi="Arial" w:cs="Arial"/>
          <w:sz w:val="20"/>
          <w:szCs w:val="20"/>
          <w:lang w:eastAsia="en-US"/>
        </w:rPr>
        <w:t xml:space="preserve"> przewiduje możliwość udzielenia zamówień uzupełniających, o których mowa w art. 67</w:t>
      </w:r>
      <w:r w:rsidR="00925060" w:rsidRPr="0092506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25060">
        <w:rPr>
          <w:rFonts w:ascii="Arial" w:hAnsi="Arial" w:cs="Arial"/>
          <w:sz w:val="20"/>
          <w:szCs w:val="20"/>
          <w:lang w:eastAsia="en-US"/>
        </w:rPr>
        <w:t xml:space="preserve">ust. 1 </w:t>
      </w:r>
      <w:r w:rsidRPr="00925060">
        <w:rPr>
          <w:rFonts w:ascii="Arial" w:hAnsi="Arial" w:cs="Arial"/>
          <w:sz w:val="20"/>
          <w:szCs w:val="20"/>
          <w:lang w:eastAsia="en-US"/>
        </w:rPr>
        <w:t>pkt 6 ustawy z dnia 29 stycznia 2004r. Prawo zamówień publicznych (Dz. U. z 2010r. Nr 113, poz. 759 ze zm.).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15</w:t>
      </w:r>
    </w:p>
    <w:p w:rsidR="008D1624" w:rsidRDefault="008D1624" w:rsidP="005366E1">
      <w:pPr>
        <w:widowControl w:val="0"/>
        <w:tabs>
          <w:tab w:val="left" w:pos="180"/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spory mogące powstać w związku z wykonaniem niniejszej umowy rozpatrywane będą przez sąd powszechny, właściwy miejscowo dla zamawiającego. </w:t>
      </w: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16</w:t>
      </w:r>
    </w:p>
    <w:p w:rsidR="008D1624" w:rsidRDefault="008D1624" w:rsidP="005366E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sprawach nieuregulowanych niniejszą umową zastosowanie mieć będą odpowiednie przepisy ustaw</w:t>
      </w:r>
      <w:r>
        <w:rPr>
          <w:rFonts w:ascii="Arial" w:hAnsi="Arial" w:cs="Arial"/>
          <w:sz w:val="20"/>
          <w:szCs w:val="20"/>
          <w:lang w:eastAsia="en-US"/>
        </w:rPr>
        <w:br/>
        <w:t>i rozporządzeń wskazanych w umowie oraz przepisy Kodeksu cywilnego.</w:t>
      </w: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§ 17</w:t>
      </w:r>
    </w:p>
    <w:p w:rsidR="008D1624" w:rsidRDefault="008D1624" w:rsidP="005366E1">
      <w:pPr>
        <w:widowControl w:val="0"/>
        <w:numPr>
          <w:ilvl w:val="0"/>
          <w:numId w:val="34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Wszelkie zmiany umowy wymagają zachowania formy pisemnej pod rygorem nieważności.</w:t>
      </w:r>
    </w:p>
    <w:p w:rsidR="008D1624" w:rsidRDefault="008D1624" w:rsidP="005366E1">
      <w:pPr>
        <w:widowControl w:val="0"/>
        <w:numPr>
          <w:ilvl w:val="0"/>
          <w:numId w:val="34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Integralną część niniejszej umowy stanowi SIWZ oraz oferta wykonawcy złożona w przetargu.</w:t>
      </w:r>
    </w:p>
    <w:p w:rsidR="008D1624" w:rsidRDefault="008D1624" w:rsidP="005366E1">
      <w:pPr>
        <w:widowControl w:val="0"/>
        <w:numPr>
          <w:ilvl w:val="0"/>
          <w:numId w:val="34"/>
        </w:numPr>
        <w:tabs>
          <w:tab w:val="num" w:pos="0"/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Umowę niniejszą sporządza się w trzech jednobrzmiących egzemplarzach, w tym dwa dla zamawiającego.</w:t>
      </w:r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5366E1" w:rsidRDefault="005366E1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5366E1" w:rsidRDefault="005366E1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8D1624" w:rsidRDefault="008D1624" w:rsidP="005366E1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Podpisy</w:t>
      </w:r>
    </w:p>
    <w:p w:rsidR="008D1624" w:rsidRDefault="005366E1" w:rsidP="005366E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8D1624">
        <w:rPr>
          <w:rFonts w:ascii="Arial" w:hAnsi="Arial" w:cs="Arial"/>
          <w:sz w:val="20"/>
          <w:szCs w:val="20"/>
          <w:lang w:eastAsia="en-US"/>
        </w:rPr>
        <w:t>Zamawiający</w:t>
      </w:r>
      <w:r w:rsidR="008D1624">
        <w:rPr>
          <w:rFonts w:ascii="Arial" w:hAnsi="Arial" w:cs="Arial"/>
          <w:sz w:val="20"/>
          <w:szCs w:val="20"/>
          <w:lang w:eastAsia="en-US"/>
        </w:rPr>
        <w:tab/>
      </w:r>
      <w:r w:rsidR="008D1624">
        <w:rPr>
          <w:rFonts w:ascii="Arial" w:hAnsi="Arial" w:cs="Arial"/>
          <w:sz w:val="20"/>
          <w:szCs w:val="20"/>
          <w:lang w:eastAsia="en-US"/>
        </w:rPr>
        <w:tab/>
      </w:r>
      <w:r w:rsidR="008D1624">
        <w:rPr>
          <w:rFonts w:ascii="Arial" w:hAnsi="Arial" w:cs="Arial"/>
          <w:sz w:val="20"/>
          <w:szCs w:val="20"/>
          <w:lang w:eastAsia="en-US"/>
        </w:rPr>
        <w:tab/>
      </w:r>
      <w:r w:rsidR="008D1624">
        <w:rPr>
          <w:rFonts w:ascii="Arial" w:hAnsi="Arial" w:cs="Arial"/>
          <w:sz w:val="20"/>
          <w:szCs w:val="20"/>
          <w:lang w:eastAsia="en-US"/>
        </w:rPr>
        <w:tab/>
      </w:r>
      <w:r w:rsidR="008D1624">
        <w:rPr>
          <w:rFonts w:ascii="Arial" w:hAnsi="Arial" w:cs="Arial"/>
          <w:sz w:val="20"/>
          <w:szCs w:val="20"/>
          <w:lang w:eastAsia="en-US"/>
        </w:rPr>
        <w:tab/>
      </w:r>
      <w:r w:rsidR="008D162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 w:rsidR="008D1624">
        <w:rPr>
          <w:rFonts w:ascii="Arial" w:hAnsi="Arial" w:cs="Arial"/>
          <w:sz w:val="20"/>
          <w:szCs w:val="20"/>
          <w:lang w:eastAsia="en-US"/>
        </w:rPr>
        <w:tab/>
        <w:t>Wykonawca</w:t>
      </w:r>
    </w:p>
    <w:p w:rsidR="008D1624" w:rsidRPr="005366E1" w:rsidRDefault="008D1624" w:rsidP="005366E1">
      <w:pPr>
        <w:widowControl w:val="0"/>
        <w:tabs>
          <w:tab w:val="left" w:pos="227"/>
          <w:tab w:val="left" w:pos="426"/>
        </w:tabs>
        <w:suppressAutoHyphens/>
        <w:spacing w:line="360" w:lineRule="auto"/>
        <w:ind w:right="-28"/>
        <w:rPr>
          <w:rFonts w:ascii="Arial" w:hAnsi="Arial" w:cs="Arial"/>
          <w:sz w:val="20"/>
          <w:szCs w:val="20"/>
          <w:lang w:eastAsia="en-US"/>
        </w:rPr>
      </w:pPr>
    </w:p>
    <w:sectPr w:rsidR="008D1624" w:rsidRPr="005366E1" w:rsidSect="008D16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15" w:rsidRDefault="00380D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0D15" w:rsidRDefault="00380D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24" w:rsidRDefault="008D162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6E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D1624" w:rsidRDefault="008D1624">
    <w:pPr>
      <w:pStyle w:val="Stopka"/>
      <w:ind w:right="360"/>
      <w:jc w:val="right"/>
      <w:rPr>
        <w:rFonts w:cs="Times New Roman"/>
      </w:rPr>
    </w:pPr>
  </w:p>
  <w:p w:rsidR="008D1624" w:rsidRDefault="008D1624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15" w:rsidRDefault="00380D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0D15" w:rsidRDefault="00380D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24" w:rsidRDefault="00925060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-458470</wp:posOffset>
          </wp:positionV>
          <wp:extent cx="7509510" cy="10981690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098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BEE"/>
    <w:multiLevelType w:val="multilevel"/>
    <w:tmpl w:val="A950FC9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653556C"/>
    <w:multiLevelType w:val="hybridMultilevel"/>
    <w:tmpl w:val="38A8CCB4"/>
    <w:lvl w:ilvl="0" w:tplc="369A3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481003C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AF50F5E"/>
    <w:multiLevelType w:val="hybridMultilevel"/>
    <w:tmpl w:val="7E16947C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E323DFE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E742511"/>
    <w:multiLevelType w:val="multilevel"/>
    <w:tmpl w:val="CF5EE1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0F402C89"/>
    <w:multiLevelType w:val="multilevel"/>
    <w:tmpl w:val="9716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/>
      </w:rPr>
    </w:lvl>
  </w:abstractNum>
  <w:abstractNum w:abstractNumId="6">
    <w:nsid w:val="10BE0B1E"/>
    <w:multiLevelType w:val="hybridMultilevel"/>
    <w:tmpl w:val="3E56D666"/>
    <w:lvl w:ilvl="0" w:tplc="9D7C4F6A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2E3897"/>
    <w:multiLevelType w:val="hybridMultilevel"/>
    <w:tmpl w:val="517446CE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ascii="Times New Roman" w:hAnsi="Times New Roman" w:cs="Times New Roman"/>
      </w:rPr>
    </w:lvl>
  </w:abstractNum>
  <w:abstractNum w:abstractNumId="8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08368A6"/>
    <w:multiLevelType w:val="multilevel"/>
    <w:tmpl w:val="809A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0">
    <w:nsid w:val="25E16869"/>
    <w:multiLevelType w:val="hybridMultilevel"/>
    <w:tmpl w:val="12E665F2"/>
    <w:lvl w:ilvl="0" w:tplc="684A4F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/>
      </w:rPr>
    </w:lvl>
  </w:abstractNum>
  <w:abstractNum w:abstractNumId="12">
    <w:nsid w:val="2BA1024B"/>
    <w:multiLevelType w:val="hybridMultilevel"/>
    <w:tmpl w:val="3E92C92E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4">
    <w:nsid w:val="2D90182C"/>
    <w:multiLevelType w:val="multilevel"/>
    <w:tmpl w:val="3D741C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>
    <w:nsid w:val="2DB93B67"/>
    <w:multiLevelType w:val="hybridMultilevel"/>
    <w:tmpl w:val="2BFE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7FD350E"/>
    <w:multiLevelType w:val="multilevel"/>
    <w:tmpl w:val="48FC65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8">
    <w:nsid w:val="40105B9D"/>
    <w:multiLevelType w:val="multilevel"/>
    <w:tmpl w:val="A868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/>
      </w:rPr>
    </w:lvl>
  </w:abstractNum>
  <w:abstractNum w:abstractNumId="19">
    <w:nsid w:val="462B1341"/>
    <w:multiLevelType w:val="hybridMultilevel"/>
    <w:tmpl w:val="4F50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6C236D0"/>
    <w:multiLevelType w:val="multilevel"/>
    <w:tmpl w:val="B01E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/>
      </w:rPr>
    </w:lvl>
  </w:abstractNum>
  <w:abstractNum w:abstractNumId="21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2">
    <w:nsid w:val="4EA54A62"/>
    <w:multiLevelType w:val="hybridMultilevel"/>
    <w:tmpl w:val="7AC4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A401A77"/>
    <w:multiLevelType w:val="multilevel"/>
    <w:tmpl w:val="7C66E5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2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</w:rPr>
    </w:lvl>
  </w:abstractNum>
  <w:abstractNum w:abstractNumId="24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  <w:rPr>
        <w:rFonts w:ascii="Times New Roman" w:hAnsi="Times New Roman" w:cs="Times New Roman"/>
      </w:rPr>
    </w:lvl>
  </w:abstractNum>
  <w:abstractNum w:abstractNumId="25">
    <w:nsid w:val="5EF10CD5"/>
    <w:multiLevelType w:val="hybridMultilevel"/>
    <w:tmpl w:val="5ECAD15C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4496C3A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61C937AB"/>
    <w:multiLevelType w:val="multilevel"/>
    <w:tmpl w:val="D30048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/>
      </w:rPr>
    </w:lvl>
  </w:abstractNum>
  <w:abstractNum w:abstractNumId="27">
    <w:nsid w:val="61E027EA"/>
    <w:multiLevelType w:val="hybridMultilevel"/>
    <w:tmpl w:val="FD3C7BD6"/>
    <w:lvl w:ilvl="0" w:tplc="3808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</w:rPr>
    </w:lvl>
    <w:lvl w:ilvl="1" w:tplc="2B2C8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2912FED"/>
    <w:multiLevelType w:val="hybridMultilevel"/>
    <w:tmpl w:val="CCD24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63004A36"/>
    <w:multiLevelType w:val="hybridMultilevel"/>
    <w:tmpl w:val="75A6DB68"/>
    <w:lvl w:ilvl="0" w:tplc="BA96B0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654C6B6A"/>
    <w:multiLevelType w:val="hybridMultilevel"/>
    <w:tmpl w:val="D2BACD16"/>
    <w:lvl w:ilvl="0" w:tplc="E2B82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>
    <w:nsid w:val="6A87788B"/>
    <w:multiLevelType w:val="hybridMultilevel"/>
    <w:tmpl w:val="2AB6FF36"/>
    <w:lvl w:ilvl="0" w:tplc="9DDC80C6">
      <w:start w:val="1"/>
      <w:numFmt w:val="decimal"/>
      <w:lvlText w:val="%1.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AED57AF"/>
    <w:multiLevelType w:val="hybridMultilevel"/>
    <w:tmpl w:val="CD20E58E"/>
    <w:lvl w:ilvl="0" w:tplc="B38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7">
    <w:nsid w:val="716334C5"/>
    <w:multiLevelType w:val="multilevel"/>
    <w:tmpl w:val="2BA8193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74CA330E"/>
    <w:multiLevelType w:val="hybridMultilevel"/>
    <w:tmpl w:val="D4A20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>
    <w:nsid w:val="7E15374A"/>
    <w:multiLevelType w:val="multilevel"/>
    <w:tmpl w:val="AD725A0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1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3"/>
  </w:num>
  <w:num w:numId="37">
    <w:abstractNumId w:val="40"/>
  </w:num>
  <w:num w:numId="38">
    <w:abstractNumId w:val="25"/>
  </w:num>
  <w:num w:numId="39">
    <w:abstractNumId w:val="28"/>
  </w:num>
  <w:num w:numId="40">
    <w:abstractNumId w:val="1"/>
  </w:num>
  <w:num w:numId="41">
    <w:abstractNumId w:val="12"/>
  </w:num>
  <w:num w:numId="42">
    <w:abstractNumId w:val="27"/>
  </w:num>
  <w:num w:numId="43">
    <w:abstractNumId w:val="16"/>
  </w:num>
  <w:num w:numId="44">
    <w:abstractNumId w:val="3"/>
  </w:num>
  <w:num w:numId="45">
    <w:abstractNumId w:val="1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4"/>
    <w:rsid w:val="00380D15"/>
    <w:rsid w:val="00534544"/>
    <w:rsid w:val="005366E1"/>
    <w:rsid w:val="008D1624"/>
    <w:rsid w:val="009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 2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tabs>
        <w:tab w:val="left" w:pos="3552"/>
        <w:tab w:val="left" w:pos="5894"/>
        <w:tab w:val="left" w:pos="9033"/>
      </w:tabs>
    </w:pPr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 Narrow" w:hAnsi="Arial Narrow" w:cs="Arial Narrow"/>
      <w:sz w:val="20"/>
      <w:szCs w:val="20"/>
      <w:lang w:val="x-none" w:eastAsia="pl-PL"/>
    </w:rPr>
  </w:style>
  <w:style w:type="paragraph" w:customStyle="1" w:styleId="Normalny11pt">
    <w:name w:val="Normalny + 11 pt"/>
    <w:basedOn w:val="Normalny"/>
    <w:uiPriority w:val="99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uiPriority w:val="99"/>
    <w:rPr>
      <w:color w:val="auto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Lista3">
    <w:name w:val="List 3"/>
    <w:basedOn w:val="Normalny"/>
    <w:uiPriority w:val="99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uiPriority w:val="99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uiPriority w:val="99"/>
    <w:pPr>
      <w:ind w:left="566" w:hanging="283"/>
    </w:p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1624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284"/>
      </w:tabs>
      <w:suppressAutoHyphens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62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 2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tabs>
        <w:tab w:val="left" w:pos="3552"/>
        <w:tab w:val="left" w:pos="5894"/>
        <w:tab w:val="left" w:pos="9033"/>
      </w:tabs>
    </w:pPr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 Narrow" w:hAnsi="Arial Narrow" w:cs="Arial Narrow"/>
      <w:sz w:val="20"/>
      <w:szCs w:val="20"/>
      <w:lang w:val="x-none" w:eastAsia="pl-PL"/>
    </w:rPr>
  </w:style>
  <w:style w:type="paragraph" w:customStyle="1" w:styleId="Normalny11pt">
    <w:name w:val="Normalny + 11 pt"/>
    <w:basedOn w:val="Normalny"/>
    <w:uiPriority w:val="99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uiPriority w:val="99"/>
    <w:rPr>
      <w:color w:val="auto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Lista3">
    <w:name w:val="List 3"/>
    <w:basedOn w:val="Normalny"/>
    <w:uiPriority w:val="99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uiPriority w:val="99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uiPriority w:val="99"/>
    <w:pPr>
      <w:ind w:left="566" w:hanging="283"/>
    </w:p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1624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284"/>
      </w:tabs>
      <w:suppressAutoHyphens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62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3572</Words>
  <Characters>21435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/>
  <LinksUpToDate>false</LinksUpToDate>
  <CharactersWithSpaces>24958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L520</dc:creator>
  <cp:lastModifiedBy>ja</cp:lastModifiedBy>
  <cp:revision>2</cp:revision>
  <cp:lastPrinted>2012-01-24T12:46:00Z</cp:lastPrinted>
  <dcterms:created xsi:type="dcterms:W3CDTF">2012-06-19T08:06:00Z</dcterms:created>
  <dcterms:modified xsi:type="dcterms:W3CDTF">2012-06-19T08:06:00Z</dcterms:modified>
</cp:coreProperties>
</file>