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CF7F" w14:textId="66FD9E54" w:rsidR="00B86906" w:rsidRPr="00F72B60" w:rsidRDefault="00B86906" w:rsidP="00B86906">
      <w:pPr>
        <w:spacing w:before="146" w:after="0" w:line="240" w:lineRule="auto"/>
        <w:jc w:val="both"/>
        <w:rPr>
          <w:rFonts w:asciiTheme="minorHAnsi" w:hAnsiTheme="minorHAnsi" w:cstheme="minorHAnsi"/>
          <w:b/>
          <w:color w:val="FF0000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                                                       UCHWAŁA NR </w:t>
      </w:r>
      <w:r w:rsidR="00461649">
        <w:rPr>
          <w:rFonts w:asciiTheme="minorHAnsi" w:hAnsiTheme="minorHAnsi" w:cstheme="minorHAnsi"/>
          <w:b/>
          <w:szCs w:val="24"/>
        </w:rPr>
        <w:t>LXI/62</w:t>
      </w:r>
      <w:r w:rsidR="002A7CBC">
        <w:rPr>
          <w:rFonts w:asciiTheme="minorHAnsi" w:hAnsiTheme="minorHAnsi" w:cstheme="minorHAnsi"/>
          <w:b/>
          <w:szCs w:val="24"/>
        </w:rPr>
        <w:t>7</w:t>
      </w:r>
      <w:r>
        <w:rPr>
          <w:rFonts w:asciiTheme="minorHAnsi" w:hAnsiTheme="minorHAnsi" w:cstheme="minorHAnsi"/>
          <w:b/>
          <w:szCs w:val="24"/>
        </w:rPr>
        <w:t>/23</w:t>
      </w:r>
    </w:p>
    <w:p w14:paraId="561C418F" w14:textId="087BCE52" w:rsidR="00B86906" w:rsidRDefault="00B86906" w:rsidP="00B86906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</w:t>
      </w:r>
      <w:r w:rsidR="00461649">
        <w:rPr>
          <w:rFonts w:asciiTheme="minorHAnsi" w:hAnsiTheme="minorHAnsi" w:cstheme="minorHAnsi"/>
          <w:szCs w:val="24"/>
        </w:rPr>
        <w:t xml:space="preserve">        </w:t>
      </w:r>
      <w:r>
        <w:rPr>
          <w:rFonts w:asciiTheme="minorHAnsi" w:hAnsiTheme="minorHAnsi" w:cstheme="minorHAnsi"/>
          <w:szCs w:val="24"/>
        </w:rPr>
        <w:t>RADY MIEJSKIEJ W KARLINIE</w:t>
      </w:r>
    </w:p>
    <w:p w14:paraId="039173DA" w14:textId="5591AF33" w:rsidR="00B86906" w:rsidRDefault="00B86906" w:rsidP="00B86906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</w:t>
      </w:r>
      <w:r w:rsidR="00461649">
        <w:rPr>
          <w:rFonts w:asciiTheme="minorHAnsi" w:hAnsiTheme="minorHAnsi" w:cstheme="minorHAnsi"/>
          <w:szCs w:val="24"/>
        </w:rPr>
        <w:t xml:space="preserve">      </w:t>
      </w:r>
      <w:r>
        <w:rPr>
          <w:rFonts w:asciiTheme="minorHAnsi" w:hAnsiTheme="minorHAnsi" w:cstheme="minorHAnsi"/>
          <w:szCs w:val="24"/>
        </w:rPr>
        <w:t xml:space="preserve"> z dnia 29 sierpnia 2023 r.</w:t>
      </w:r>
    </w:p>
    <w:p w14:paraId="7E1630E8" w14:textId="77777777" w:rsidR="00B86906" w:rsidRDefault="00B86906" w:rsidP="00B86906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345F35C2" w14:textId="6DB79D17" w:rsidR="00B86906" w:rsidRPr="002A7CBC" w:rsidRDefault="00B86906" w:rsidP="00B86906">
      <w:pPr>
        <w:suppressAutoHyphens/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2"/>
          <w:lang w:eastAsia="en-US"/>
        </w:rPr>
      </w:pPr>
      <w:r w:rsidRPr="002A7CBC">
        <w:rPr>
          <w:rFonts w:asciiTheme="minorHAnsi" w:hAnsiTheme="minorHAnsi" w:cstheme="minorHAnsi"/>
          <w:b/>
          <w:bCs/>
          <w:szCs w:val="24"/>
        </w:rPr>
        <w:t xml:space="preserve">                          </w:t>
      </w:r>
      <w:r w:rsidR="002A7CBC">
        <w:rPr>
          <w:rFonts w:asciiTheme="minorHAnsi" w:hAnsiTheme="minorHAnsi" w:cstheme="minorHAnsi"/>
          <w:b/>
          <w:bCs/>
          <w:szCs w:val="24"/>
        </w:rPr>
        <w:t xml:space="preserve">   </w:t>
      </w:r>
      <w:r w:rsidRPr="002A7CBC">
        <w:rPr>
          <w:rFonts w:asciiTheme="minorHAnsi" w:hAnsiTheme="minorHAnsi" w:cstheme="minorHAnsi"/>
          <w:b/>
          <w:bCs/>
          <w:szCs w:val="24"/>
        </w:rPr>
        <w:t xml:space="preserve">         w sprawie </w:t>
      </w:r>
      <w:r w:rsidRPr="002A7CBC">
        <w:rPr>
          <w:rFonts w:asciiTheme="minorHAnsi" w:eastAsia="Calibri" w:hAnsiTheme="minorHAnsi" w:cstheme="minorHAnsi"/>
          <w:b/>
          <w:bCs/>
          <w:szCs w:val="24"/>
          <w:lang w:eastAsia="en-US"/>
        </w:rPr>
        <w:t>zmiany uchwały Rady Miejskiej w Karlinie</w:t>
      </w:r>
    </w:p>
    <w:p w14:paraId="439E2885" w14:textId="77777777" w:rsidR="00B86906" w:rsidRPr="002A7CBC" w:rsidRDefault="00B86906" w:rsidP="00B86906">
      <w:pPr>
        <w:spacing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25855660" w14:textId="77777777" w:rsidR="00B86906" w:rsidRDefault="00B86906" w:rsidP="00B86906">
      <w:pPr>
        <w:spacing w:before="80" w:after="240"/>
        <w:ind w:firstLine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Na podstawie art. 18 ust. 1 oraz art. 40 ust. 2 pkt 3 i art. 41 ust. 1 ustawy z dnia 8 marca 1990 r. o samorządzie gminnym (Dz. U. z 2023 r. poz. 40 z </w:t>
      </w:r>
      <w:proofErr w:type="spellStart"/>
      <w:r>
        <w:rPr>
          <w:rFonts w:asciiTheme="minorHAnsi" w:hAnsiTheme="minorHAnsi" w:cstheme="minorHAnsi"/>
          <w:szCs w:val="24"/>
        </w:rPr>
        <w:t>późn</w:t>
      </w:r>
      <w:proofErr w:type="spellEnd"/>
      <w:r>
        <w:rPr>
          <w:rFonts w:asciiTheme="minorHAnsi" w:hAnsiTheme="minorHAnsi" w:cstheme="minorHAnsi"/>
          <w:szCs w:val="24"/>
        </w:rPr>
        <w:t>. zm. ) Rada Miejska w Karlinie uchwala, co następuje:</w:t>
      </w:r>
    </w:p>
    <w:p w14:paraId="074F7579" w14:textId="77777777" w:rsidR="00B86906" w:rsidRPr="00BF52C5" w:rsidRDefault="00B86906" w:rsidP="00B86906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</w:rPr>
        <w:t>§ 1.</w:t>
      </w:r>
      <w:r>
        <w:rPr>
          <w:rFonts w:asciiTheme="minorHAnsi" w:hAnsiTheme="minorHAnsi" w:cstheme="minorHAnsi"/>
        </w:rPr>
        <w:t xml:space="preserve"> W załączniku do </w:t>
      </w:r>
      <w:r>
        <w:rPr>
          <w:rFonts w:asciiTheme="minorHAnsi" w:eastAsia="Calibri" w:hAnsiTheme="minorHAnsi" w:cstheme="minorHAnsi"/>
          <w:bCs/>
          <w:szCs w:val="24"/>
          <w:lang w:eastAsia="en-US"/>
        </w:rPr>
        <w:t xml:space="preserve">uchwały NR LVI/584/23 Rady Miejskiej w Karlinie z dnia 24 lutego </w:t>
      </w:r>
      <w:r>
        <w:rPr>
          <w:rFonts w:asciiTheme="minorHAnsi" w:eastAsia="Calibri" w:hAnsiTheme="minorHAnsi" w:cstheme="minorHAnsi"/>
          <w:bCs/>
          <w:szCs w:val="24"/>
          <w:lang w:eastAsia="en-US"/>
        </w:rPr>
        <w:br/>
        <w:t>2023 r</w:t>
      </w:r>
      <w:r>
        <w:rPr>
          <w:rFonts w:asciiTheme="minorHAnsi" w:eastAsia="Calibri" w:hAnsiTheme="minorHAnsi" w:cstheme="minorHAnsi"/>
          <w:bCs/>
          <w:i/>
          <w:szCs w:val="24"/>
          <w:lang w:eastAsia="en-US"/>
        </w:rPr>
        <w:t xml:space="preserve">. w sprawie 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  <w:szCs w:val="24"/>
        </w:rPr>
        <w:t xml:space="preserve">w sprawie przyjęcia „Kompleksowej koncepcji organizacji usług transportowych </w:t>
      </w:r>
      <w:proofErr w:type="spellStart"/>
      <w:r>
        <w:rPr>
          <w:rFonts w:asciiTheme="minorHAnsi" w:hAnsiTheme="minorHAnsi" w:cstheme="minorHAnsi"/>
          <w:i/>
          <w:szCs w:val="24"/>
        </w:rPr>
        <w:t>door</w:t>
      </w:r>
      <w:proofErr w:type="spellEnd"/>
      <w:r>
        <w:rPr>
          <w:rFonts w:asciiTheme="minorHAnsi" w:hAnsiTheme="minorHAnsi" w:cstheme="minorHAnsi"/>
          <w:i/>
          <w:szCs w:val="24"/>
        </w:rPr>
        <w:t>-to-</w:t>
      </w:r>
      <w:proofErr w:type="spellStart"/>
      <w:r>
        <w:rPr>
          <w:rFonts w:asciiTheme="minorHAnsi" w:hAnsiTheme="minorHAnsi" w:cstheme="minorHAnsi"/>
          <w:i/>
          <w:szCs w:val="24"/>
        </w:rPr>
        <w:t>door</w:t>
      </w:r>
      <w:proofErr w:type="spellEnd"/>
      <w:r>
        <w:rPr>
          <w:rFonts w:asciiTheme="minorHAnsi" w:hAnsiTheme="minorHAnsi" w:cstheme="minorHAnsi"/>
          <w:i/>
          <w:szCs w:val="24"/>
        </w:rPr>
        <w:t xml:space="preserve"> osób z potrzebą wsparcia w zakresie mobilności na terenie gminy Karlino w okresie trwałości projektu pn. „Usługi indywidualnego transportu </w:t>
      </w:r>
      <w:proofErr w:type="spellStart"/>
      <w:r>
        <w:rPr>
          <w:rFonts w:asciiTheme="minorHAnsi" w:hAnsiTheme="minorHAnsi" w:cstheme="minorHAnsi"/>
          <w:i/>
          <w:szCs w:val="24"/>
        </w:rPr>
        <w:t>door</w:t>
      </w:r>
      <w:proofErr w:type="spellEnd"/>
      <w:r>
        <w:rPr>
          <w:rFonts w:asciiTheme="minorHAnsi" w:hAnsiTheme="minorHAnsi" w:cstheme="minorHAnsi"/>
          <w:i/>
          <w:szCs w:val="24"/>
        </w:rPr>
        <w:t>-to-</w:t>
      </w:r>
      <w:proofErr w:type="spellStart"/>
      <w:r>
        <w:rPr>
          <w:rFonts w:asciiTheme="minorHAnsi" w:hAnsiTheme="minorHAnsi" w:cstheme="minorHAnsi"/>
          <w:i/>
          <w:szCs w:val="24"/>
        </w:rPr>
        <w:t>door</w:t>
      </w:r>
      <w:proofErr w:type="spellEnd"/>
      <w:r>
        <w:rPr>
          <w:rFonts w:asciiTheme="minorHAnsi" w:hAnsiTheme="minorHAnsi" w:cstheme="minorHAnsi"/>
          <w:i/>
          <w:szCs w:val="24"/>
        </w:rPr>
        <w:t xml:space="preserve"> oraz poprawa dostępności architektonicznej wielorodzinnych budynków mieszkalnych”</w:t>
      </w:r>
      <w:r>
        <w:rPr>
          <w:rFonts w:asciiTheme="minorHAnsi" w:hAnsiTheme="minorHAnsi" w:cstheme="minorHAnsi"/>
          <w:szCs w:val="24"/>
        </w:rPr>
        <w:t xml:space="preserve"> uchyla się </w:t>
      </w:r>
      <w:proofErr w:type="spellStart"/>
      <w:r>
        <w:rPr>
          <w:rFonts w:asciiTheme="minorHAnsi" w:hAnsiTheme="minorHAnsi" w:cstheme="minorHAnsi"/>
          <w:szCs w:val="24"/>
        </w:rPr>
        <w:t>tiret</w:t>
      </w:r>
      <w:proofErr w:type="spellEnd"/>
      <w:r>
        <w:rPr>
          <w:rFonts w:asciiTheme="minorHAnsi" w:hAnsiTheme="minorHAnsi" w:cstheme="minorHAnsi"/>
          <w:szCs w:val="24"/>
        </w:rPr>
        <w:t xml:space="preserve"> 8 ust. 5 w brzmieniu: „</w:t>
      </w:r>
      <w:r w:rsidRPr="00692178">
        <w:rPr>
          <w:rFonts w:asciiTheme="minorHAnsi" w:hAnsiTheme="minorHAnsi" w:cstheme="minorHAnsi"/>
          <w:i/>
          <w:szCs w:val="24"/>
        </w:rPr>
        <w:t xml:space="preserve">W okresie trwałości projektu dopuszcza się możliwość wprowadzenia częściowej odpłatności za usługi przewozu przez ich użytkowników. Ustalenia w zakresie wysokości opłaty, terminu jej wprowadzenia, w tym: sposobu pobierania tych opłat, ich dokumentowania oraz ustalenia możliwości zwolnień z tych opłat – powierza się do określenia Burmistrzowi Karlina w Regulaminie korzystania z usług transportowych </w:t>
      </w:r>
      <w:r w:rsidRPr="00692178">
        <w:rPr>
          <w:rFonts w:asciiTheme="minorHAnsi" w:hAnsiTheme="minorHAnsi" w:cstheme="minorHAnsi"/>
          <w:i/>
          <w:szCs w:val="24"/>
        </w:rPr>
        <w:br/>
      </w:r>
      <w:proofErr w:type="spellStart"/>
      <w:r w:rsidRPr="00692178">
        <w:rPr>
          <w:rFonts w:asciiTheme="minorHAnsi" w:hAnsiTheme="minorHAnsi" w:cstheme="minorHAnsi"/>
          <w:i/>
          <w:szCs w:val="24"/>
        </w:rPr>
        <w:t>door</w:t>
      </w:r>
      <w:proofErr w:type="spellEnd"/>
      <w:r w:rsidRPr="00692178">
        <w:rPr>
          <w:rFonts w:asciiTheme="minorHAnsi" w:hAnsiTheme="minorHAnsi" w:cstheme="minorHAnsi"/>
          <w:i/>
          <w:szCs w:val="24"/>
        </w:rPr>
        <w:t>-to-</w:t>
      </w:r>
      <w:proofErr w:type="spellStart"/>
      <w:r w:rsidRPr="00692178">
        <w:rPr>
          <w:rFonts w:asciiTheme="minorHAnsi" w:hAnsiTheme="minorHAnsi" w:cstheme="minorHAnsi"/>
          <w:i/>
          <w:szCs w:val="24"/>
        </w:rPr>
        <w:t>door</w:t>
      </w:r>
      <w:proofErr w:type="spellEnd"/>
      <w:r w:rsidRPr="00692178">
        <w:rPr>
          <w:rFonts w:asciiTheme="minorHAnsi" w:hAnsiTheme="minorHAnsi" w:cstheme="minorHAnsi"/>
          <w:i/>
          <w:szCs w:val="24"/>
        </w:rPr>
        <w:t xml:space="preserve"> – w okresie trwałości projektu, z wyłączeniem obligatoryjnego zwolnienia </w:t>
      </w:r>
      <w:r w:rsidRPr="00692178">
        <w:rPr>
          <w:rFonts w:asciiTheme="minorHAnsi" w:hAnsiTheme="minorHAnsi" w:cstheme="minorHAnsi"/>
          <w:i/>
          <w:szCs w:val="24"/>
        </w:rPr>
        <w:br/>
        <w:t>z opłaty za przewóz osób z terenu gminy Karlino posiadających orzeczenie o znacznym stopniu niepełnosprawności i legitymujących się 75 rokiem życia i powyżej.</w:t>
      </w:r>
      <w:r>
        <w:rPr>
          <w:rFonts w:asciiTheme="minorHAnsi" w:hAnsiTheme="minorHAnsi" w:cstheme="minorHAnsi"/>
          <w:szCs w:val="24"/>
        </w:rPr>
        <w:t xml:space="preserve">”. </w:t>
      </w:r>
      <w:r w:rsidRPr="00BF52C5">
        <w:rPr>
          <w:rFonts w:asciiTheme="minorHAnsi" w:hAnsiTheme="minorHAnsi" w:cstheme="minorHAnsi"/>
          <w:szCs w:val="24"/>
        </w:rPr>
        <w:t xml:space="preserve">   </w:t>
      </w:r>
    </w:p>
    <w:p w14:paraId="0E5A5935" w14:textId="77777777" w:rsidR="00B86906" w:rsidRPr="00BF52C5" w:rsidRDefault="00B86906" w:rsidP="00B86906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3B1D0D36" w14:textId="77777777" w:rsidR="00B86906" w:rsidRDefault="00B86906" w:rsidP="00B86906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§ 2.</w:t>
      </w:r>
      <w:r>
        <w:rPr>
          <w:rFonts w:asciiTheme="minorHAnsi" w:hAnsiTheme="minorHAnsi" w:cstheme="minorHAnsi"/>
        </w:rPr>
        <w:t xml:space="preserve"> Wykonanie uchwały powierza się Burmistrzowi Karlina.</w:t>
      </w:r>
    </w:p>
    <w:p w14:paraId="6490AAFB" w14:textId="77777777" w:rsidR="00B86906" w:rsidRDefault="00B86906" w:rsidP="00B86906">
      <w:pPr>
        <w:spacing w:after="0"/>
        <w:jc w:val="both"/>
        <w:rPr>
          <w:rFonts w:asciiTheme="minorHAnsi" w:hAnsiTheme="minorHAnsi" w:cstheme="minorHAnsi"/>
        </w:rPr>
      </w:pPr>
    </w:p>
    <w:p w14:paraId="1CFC3B46" w14:textId="77777777" w:rsidR="00B86906" w:rsidRDefault="00B86906" w:rsidP="00B86906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§ 4.</w:t>
      </w:r>
      <w:r>
        <w:rPr>
          <w:rFonts w:asciiTheme="minorHAnsi" w:hAnsiTheme="minorHAnsi" w:cstheme="minorHAnsi"/>
        </w:rPr>
        <w:t xml:space="preserve">  Uchwała wchodzi w życie po upływie 14 dni od dnia ogłoszenia w Dzienniku Urzędowym Województwa Zachodniopomorskiego.</w:t>
      </w:r>
    </w:p>
    <w:p w14:paraId="06A53D6F" w14:textId="77777777" w:rsidR="00F264FB" w:rsidRDefault="00F264FB"/>
    <w:sectPr w:rsidR="00F26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C1"/>
    <w:rsid w:val="002A7CBC"/>
    <w:rsid w:val="003209C1"/>
    <w:rsid w:val="00461649"/>
    <w:rsid w:val="00B86906"/>
    <w:rsid w:val="00F2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2B29"/>
  <w15:chartTrackingRefBased/>
  <w15:docId w15:val="{B34957A6-9789-404C-8FC3-20BF7B2D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906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Jarosław Stepczyński</cp:lastModifiedBy>
  <cp:revision>4</cp:revision>
  <dcterms:created xsi:type="dcterms:W3CDTF">2024-09-25T09:38:00Z</dcterms:created>
  <dcterms:modified xsi:type="dcterms:W3CDTF">2024-09-25T09:42:00Z</dcterms:modified>
</cp:coreProperties>
</file>