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C343" w14:textId="77777777" w:rsidR="0000632D" w:rsidRPr="00E01B73" w:rsidRDefault="0000632D" w:rsidP="00E01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1B73">
        <w:rPr>
          <w:rFonts w:ascii="Arial" w:hAnsi="Arial" w:cs="Arial"/>
          <w:b/>
          <w:bCs/>
          <w:sz w:val="20"/>
          <w:szCs w:val="20"/>
        </w:rPr>
        <w:t>SPECYFIKACJA WARUNKÓW ZAMÓWIENIA</w:t>
      </w:r>
    </w:p>
    <w:p w14:paraId="0BE6CF1D" w14:textId="3BEA1744" w:rsidR="0000632D" w:rsidRPr="001D0DA1" w:rsidRDefault="0000632D" w:rsidP="00E01B7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D0DA1">
        <w:rPr>
          <w:rFonts w:ascii="Arial" w:hAnsi="Arial" w:cs="Arial"/>
          <w:bCs/>
          <w:sz w:val="20"/>
          <w:szCs w:val="20"/>
        </w:rPr>
        <w:t>(postępowani</w:t>
      </w:r>
      <w:r w:rsidR="00794597" w:rsidRPr="001D0DA1">
        <w:rPr>
          <w:rFonts w:ascii="Arial" w:hAnsi="Arial" w:cs="Arial"/>
          <w:bCs/>
          <w:sz w:val="20"/>
          <w:szCs w:val="20"/>
        </w:rPr>
        <w:t xml:space="preserve">e zarejestrowano pod nr </w:t>
      </w:r>
      <w:r w:rsidR="00910297" w:rsidRPr="00910297">
        <w:rPr>
          <w:rFonts w:ascii="Arial" w:hAnsi="Arial" w:cs="Arial"/>
          <w:b/>
          <w:bCs/>
          <w:sz w:val="20"/>
          <w:szCs w:val="20"/>
        </w:rPr>
        <w:t>GP.271.</w:t>
      </w:r>
      <w:r w:rsidR="003E49E0">
        <w:rPr>
          <w:rFonts w:ascii="Arial" w:hAnsi="Arial" w:cs="Arial"/>
          <w:b/>
          <w:bCs/>
          <w:sz w:val="20"/>
          <w:szCs w:val="20"/>
        </w:rPr>
        <w:t>1</w:t>
      </w:r>
      <w:r w:rsidR="00910297" w:rsidRPr="00910297">
        <w:rPr>
          <w:rFonts w:ascii="Arial" w:hAnsi="Arial" w:cs="Arial"/>
          <w:b/>
          <w:bCs/>
          <w:sz w:val="20"/>
          <w:szCs w:val="20"/>
        </w:rPr>
        <w:t>.202</w:t>
      </w:r>
      <w:r w:rsidR="003E49E0">
        <w:rPr>
          <w:rFonts w:ascii="Arial" w:hAnsi="Arial" w:cs="Arial"/>
          <w:b/>
          <w:bCs/>
          <w:sz w:val="20"/>
          <w:szCs w:val="20"/>
        </w:rPr>
        <w:t>2</w:t>
      </w:r>
      <w:r w:rsidR="00910297" w:rsidRPr="00910297">
        <w:rPr>
          <w:rFonts w:ascii="Arial" w:hAnsi="Arial" w:cs="Arial"/>
          <w:b/>
          <w:bCs/>
          <w:sz w:val="20"/>
          <w:szCs w:val="20"/>
        </w:rPr>
        <w:t>.LS</w:t>
      </w:r>
      <w:r w:rsidRPr="001D0DA1">
        <w:rPr>
          <w:rFonts w:ascii="Arial" w:hAnsi="Arial" w:cs="Arial"/>
          <w:bCs/>
          <w:sz w:val="20"/>
          <w:szCs w:val="20"/>
        </w:rPr>
        <w:t>)</w:t>
      </w:r>
    </w:p>
    <w:p w14:paraId="30A442FC" w14:textId="5E35BDEB" w:rsidR="00F13BF3" w:rsidRPr="003D0788" w:rsidRDefault="0000632D" w:rsidP="00E01B7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D0788">
        <w:rPr>
          <w:rFonts w:ascii="Arial" w:hAnsi="Arial" w:cs="Arial"/>
          <w:bCs/>
          <w:sz w:val="20"/>
          <w:szCs w:val="20"/>
        </w:rPr>
        <w:t xml:space="preserve">Podstawa prawna: ustawa z dnia 11 września 2019r. Prawo zamówień publicznych </w:t>
      </w:r>
      <w:r w:rsidR="00E348D7" w:rsidRPr="003D0788">
        <w:rPr>
          <w:rFonts w:ascii="Arial" w:hAnsi="Arial" w:cs="Arial"/>
          <w:bCs/>
          <w:sz w:val="20"/>
          <w:szCs w:val="20"/>
        </w:rPr>
        <w:t>(t.j. Dz. U. z 2022r.</w:t>
      </w:r>
      <w:r w:rsidR="003D0788" w:rsidRPr="003D0788">
        <w:rPr>
          <w:rFonts w:ascii="Arial" w:hAnsi="Arial" w:cs="Arial"/>
          <w:bCs/>
          <w:sz w:val="20"/>
          <w:szCs w:val="20"/>
        </w:rPr>
        <w:t xml:space="preserve"> </w:t>
      </w:r>
      <w:r w:rsidR="00E348D7" w:rsidRPr="003D0788">
        <w:rPr>
          <w:rFonts w:ascii="Arial" w:hAnsi="Arial" w:cs="Arial"/>
          <w:bCs/>
          <w:sz w:val="20"/>
          <w:szCs w:val="20"/>
        </w:rPr>
        <w:t>poz. 1710 ze zm.)</w:t>
      </w:r>
      <w:r w:rsidR="003D0788" w:rsidRPr="003D0788">
        <w:rPr>
          <w:rFonts w:ascii="Arial" w:hAnsi="Arial" w:cs="Arial"/>
          <w:bCs/>
          <w:sz w:val="20"/>
          <w:szCs w:val="20"/>
        </w:rPr>
        <w:t xml:space="preserve"> </w:t>
      </w:r>
      <w:r w:rsidRPr="003D0788">
        <w:rPr>
          <w:rFonts w:ascii="Arial" w:hAnsi="Arial" w:cs="Arial"/>
          <w:bCs/>
          <w:sz w:val="20"/>
          <w:szCs w:val="20"/>
        </w:rPr>
        <w:t>zwana dalej „ustawą Pzp".</w:t>
      </w:r>
    </w:p>
    <w:p w14:paraId="75E83DF8" w14:textId="77777777" w:rsidR="00E01B73" w:rsidRPr="00E01B73" w:rsidRDefault="00E01B73" w:rsidP="00E01B73">
      <w:pPr>
        <w:tabs>
          <w:tab w:val="left" w:pos="1560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5566C94" w14:textId="24D0B624" w:rsidR="00E01B73" w:rsidRPr="00E01B73" w:rsidRDefault="00E01B73" w:rsidP="00E01B73">
      <w:pPr>
        <w:tabs>
          <w:tab w:val="left" w:pos="15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01B73">
        <w:rPr>
          <w:rFonts w:ascii="Arial" w:hAnsi="Arial" w:cs="Arial"/>
          <w:b/>
          <w:bCs/>
          <w:sz w:val="20"/>
          <w:szCs w:val="20"/>
        </w:rPr>
        <w:t>I. Zamawiający:</w:t>
      </w:r>
      <w:r w:rsidRPr="00E01B73">
        <w:rPr>
          <w:rFonts w:ascii="Arial" w:hAnsi="Arial" w:cs="Arial"/>
          <w:b/>
          <w:bCs/>
          <w:sz w:val="20"/>
          <w:szCs w:val="20"/>
        </w:rPr>
        <w:tab/>
      </w:r>
      <w:r w:rsidRPr="00E01B73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1F9043E8" w14:textId="77777777" w:rsidR="00E01B73" w:rsidRPr="00E01B73" w:rsidRDefault="00E01B73" w:rsidP="00E01B73">
      <w:pPr>
        <w:spacing w:after="0" w:line="240" w:lineRule="auto"/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E01B73">
        <w:rPr>
          <w:rFonts w:ascii="Arial" w:hAnsi="Arial" w:cs="Arial"/>
          <w:sz w:val="20"/>
          <w:szCs w:val="20"/>
        </w:rPr>
        <w:t>tel. (+48) 943-117-273,</w:t>
      </w:r>
    </w:p>
    <w:p w14:paraId="7C89E276" w14:textId="77777777" w:rsidR="00E01B73" w:rsidRPr="00E01B73" w:rsidRDefault="00E01B73" w:rsidP="00E01B73">
      <w:pPr>
        <w:spacing w:after="0" w:line="240" w:lineRule="auto"/>
        <w:ind w:left="1560"/>
        <w:contextualSpacing/>
        <w:rPr>
          <w:rFonts w:ascii="Arial" w:hAnsi="Arial" w:cs="Arial"/>
          <w:sz w:val="20"/>
          <w:szCs w:val="20"/>
        </w:rPr>
      </w:pPr>
      <w:bookmarkStart w:id="0" w:name="_Hlk61731435"/>
      <w:r w:rsidRPr="00E01B73">
        <w:rPr>
          <w:rFonts w:ascii="Arial" w:hAnsi="Arial" w:cs="Arial"/>
          <w:sz w:val="20"/>
          <w:szCs w:val="20"/>
        </w:rPr>
        <w:t>adres poczty elektronicznej</w:t>
      </w:r>
      <w:bookmarkEnd w:id="0"/>
      <w:r w:rsidRPr="00E01B73">
        <w:rPr>
          <w:rFonts w:ascii="Arial" w:hAnsi="Arial" w:cs="Arial"/>
          <w:sz w:val="20"/>
          <w:szCs w:val="20"/>
        </w:rPr>
        <w:t>: karlino@karlino.pl,</w:t>
      </w:r>
    </w:p>
    <w:p w14:paraId="50C1B823" w14:textId="4EC3CA78" w:rsidR="00E01B73" w:rsidRDefault="00E01B73" w:rsidP="00E01B73">
      <w:pPr>
        <w:spacing w:after="0" w:line="240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61520305"/>
      <w:r w:rsidRPr="00E01B73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483B3F3A" w14:textId="77777777" w:rsidR="003D0788" w:rsidRPr="00E01B73" w:rsidRDefault="003D0788" w:rsidP="00E01B73">
      <w:pPr>
        <w:spacing w:after="0" w:line="240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65C9D504" w14:textId="77777777" w:rsidR="00E01B73" w:rsidRPr="00E01B73" w:rsidRDefault="00E01B73" w:rsidP="0012172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E01B73">
        <w:rPr>
          <w:rFonts w:ascii="Arial" w:hAnsi="Arial" w:cs="Arial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http://bip.karlino.pl,</w:t>
      </w:r>
    </w:p>
    <w:p w14:paraId="0AFDE335" w14:textId="77777777" w:rsidR="00E01B73" w:rsidRPr="00E01B73" w:rsidRDefault="00E01B73" w:rsidP="0012172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E01B73">
        <w:rPr>
          <w:rFonts w:ascii="Arial" w:hAnsi="Arial" w:cs="Arial"/>
        </w:rPr>
        <w:t xml:space="preserve">Adres strony internetowej do składania </w:t>
      </w:r>
      <w:r w:rsidRPr="00E01B73">
        <w:rPr>
          <w:rFonts w:ascii="Arial" w:hAnsi="Arial" w:cs="Arial"/>
          <w:bCs/>
        </w:rPr>
        <w:t>ofert i wszelkich dokumentów lub oświadczeń składanych wraz z ofertą</w:t>
      </w:r>
      <w:r w:rsidRPr="00E01B73">
        <w:rPr>
          <w:rFonts w:ascii="Arial" w:hAnsi="Arial" w:cs="Arial"/>
        </w:rPr>
        <w:t xml:space="preserve"> (przy użyciu „miniPortalu”): https://miniportal.uzp.gov.pl.</w:t>
      </w:r>
    </w:p>
    <w:p w14:paraId="708CEB00" w14:textId="77777777" w:rsidR="00E01B73" w:rsidRPr="00E01B73" w:rsidRDefault="00E01B73" w:rsidP="00E01B7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1"/>
    <w:p w14:paraId="17E03770" w14:textId="483D2795" w:rsidR="00E01B73" w:rsidRPr="00F81686" w:rsidRDefault="00E01B73" w:rsidP="00F816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1686">
        <w:rPr>
          <w:rFonts w:ascii="Arial" w:hAnsi="Arial" w:cs="Arial"/>
          <w:b/>
          <w:bCs/>
          <w:sz w:val="20"/>
          <w:szCs w:val="20"/>
        </w:rPr>
        <w:t>II</w:t>
      </w:r>
      <w:r w:rsidRPr="00F81686">
        <w:rPr>
          <w:rFonts w:ascii="Arial" w:hAnsi="Arial" w:cs="Arial"/>
          <w:sz w:val="20"/>
          <w:szCs w:val="20"/>
        </w:rPr>
        <w:t xml:space="preserve">. </w:t>
      </w:r>
      <w:r w:rsidRPr="00F81686">
        <w:rPr>
          <w:rFonts w:ascii="Arial" w:hAnsi="Arial" w:cs="Arial"/>
          <w:b/>
          <w:bCs/>
          <w:sz w:val="20"/>
          <w:szCs w:val="20"/>
        </w:rPr>
        <w:t>Tryb udzielenia zamówienia:</w:t>
      </w:r>
    </w:p>
    <w:p w14:paraId="715393BF" w14:textId="77777777" w:rsidR="00F81686" w:rsidRPr="000D776F" w:rsidRDefault="00F81686" w:rsidP="00F81686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0D776F">
        <w:rPr>
          <w:rFonts w:ascii="Arial" w:hAnsi="Arial" w:cs="Arial"/>
        </w:rPr>
        <w:t>Postępowanie o udzielenie zamówienia publicznego prowadzone jest w trybie przetargu nieograniczonego.</w:t>
      </w:r>
    </w:p>
    <w:p w14:paraId="2E57F7FB" w14:textId="77777777" w:rsidR="00F81686" w:rsidRPr="000D776F" w:rsidRDefault="00F81686" w:rsidP="00F81686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0D776F">
        <w:rPr>
          <w:rFonts w:ascii="Arial" w:hAnsi="Arial" w:cs="Arial"/>
        </w:rPr>
        <w:t>Zamawiający dokona badania i oceny ofert, a następnie dokona kwalifikacji podmiotowej wykonawcy, którego oferta została najwyżej oceniona (w myśl art. 139 ustawy Pzp).</w:t>
      </w:r>
    </w:p>
    <w:p w14:paraId="0FBB74B2" w14:textId="77777777" w:rsidR="00E01B73" w:rsidRPr="00E01B73" w:rsidRDefault="00E01B73" w:rsidP="0079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787C33" w14:textId="77777777" w:rsidR="00E01B73" w:rsidRPr="00910297" w:rsidRDefault="00E01B73" w:rsidP="007928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0297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3AB2F9C4" w14:textId="276007A8" w:rsidR="00792810" w:rsidRDefault="00792810" w:rsidP="0079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683">
        <w:rPr>
          <w:rFonts w:ascii="Arial" w:hAnsi="Arial" w:cs="Arial"/>
          <w:sz w:val="20"/>
          <w:szCs w:val="20"/>
        </w:rPr>
        <w:t>Kod CPV:</w:t>
      </w:r>
      <w:r w:rsidRPr="00E33683">
        <w:rPr>
          <w:rFonts w:ascii="Arial" w:hAnsi="Arial" w:cs="Arial"/>
          <w:sz w:val="20"/>
          <w:szCs w:val="20"/>
        </w:rPr>
        <w:tab/>
        <w:t>66113000-5 usługi udzielania kredytu</w:t>
      </w:r>
    </w:p>
    <w:p w14:paraId="2A127506" w14:textId="77777777" w:rsidR="00792810" w:rsidRPr="00E33683" w:rsidRDefault="00792810" w:rsidP="0079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C5867" w14:textId="5A5902F0" w:rsidR="00691708" w:rsidRPr="00F81686" w:rsidRDefault="00E01B73" w:rsidP="00121726">
      <w:pPr>
        <w:pStyle w:val="Tekstpodstawowy"/>
        <w:numPr>
          <w:ilvl w:val="0"/>
          <w:numId w:val="2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F81686">
        <w:rPr>
          <w:rFonts w:ascii="Arial" w:hAnsi="Arial" w:cs="Arial"/>
          <w:bCs/>
        </w:rPr>
        <w:t xml:space="preserve">Nazwa nadana zamówieniu: </w:t>
      </w:r>
      <w:r w:rsidR="00691708" w:rsidRPr="00F81686">
        <w:rPr>
          <w:rFonts w:ascii="Arial" w:hAnsi="Arial" w:cs="Arial"/>
        </w:rPr>
        <w:t xml:space="preserve">Udzielenie kredytu długoterminowego w kwocie </w:t>
      </w:r>
      <w:r w:rsidR="003E49E0" w:rsidRPr="00F81686">
        <w:rPr>
          <w:rFonts w:ascii="Arial" w:hAnsi="Arial" w:cs="Arial"/>
        </w:rPr>
        <w:t>3 2</w:t>
      </w:r>
      <w:r w:rsidR="00691708" w:rsidRPr="00F81686">
        <w:rPr>
          <w:rFonts w:ascii="Arial" w:hAnsi="Arial" w:cs="Arial"/>
        </w:rPr>
        <w:t>00 000,00zł dla Gminy Karlino.</w:t>
      </w:r>
    </w:p>
    <w:p w14:paraId="4D65D045" w14:textId="30236EA8" w:rsidR="00E01B73" w:rsidRPr="00F81686" w:rsidRDefault="00E01B73" w:rsidP="00121726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81686">
        <w:rPr>
          <w:rFonts w:ascii="Arial" w:hAnsi="Arial" w:cs="Arial"/>
        </w:rPr>
        <w:t xml:space="preserve">Zakres przedmiotu zamówienia obejmuje </w:t>
      </w:r>
      <w:r w:rsidR="006E7386" w:rsidRPr="00F81686">
        <w:rPr>
          <w:rFonts w:ascii="Arial" w:hAnsi="Arial" w:cs="Arial"/>
          <w:bCs/>
        </w:rPr>
        <w:t xml:space="preserve">usługę udzielenia kredytu długoterminowego do kwoty </w:t>
      </w:r>
      <w:r w:rsidR="003E49E0" w:rsidRPr="00F81686">
        <w:rPr>
          <w:rFonts w:ascii="Arial" w:hAnsi="Arial" w:cs="Arial"/>
          <w:bCs/>
        </w:rPr>
        <w:t>3 200</w:t>
      </w:r>
      <w:r w:rsidR="00B036B1">
        <w:rPr>
          <w:rFonts w:ascii="Arial" w:hAnsi="Arial" w:cs="Arial"/>
          <w:bCs/>
        </w:rPr>
        <w:t> </w:t>
      </w:r>
      <w:r w:rsidR="003E49E0" w:rsidRPr="00F81686">
        <w:rPr>
          <w:rFonts w:ascii="Arial" w:hAnsi="Arial" w:cs="Arial"/>
          <w:bCs/>
        </w:rPr>
        <w:t>000</w:t>
      </w:r>
      <w:r w:rsidR="00B036B1">
        <w:rPr>
          <w:rFonts w:ascii="Arial" w:hAnsi="Arial" w:cs="Arial"/>
          <w:bCs/>
        </w:rPr>
        <w:t>,00</w:t>
      </w:r>
      <w:r w:rsidR="006E7386" w:rsidRPr="00F81686">
        <w:rPr>
          <w:rFonts w:ascii="Arial" w:hAnsi="Arial" w:cs="Arial"/>
          <w:bCs/>
        </w:rPr>
        <w:t>zł.</w:t>
      </w:r>
    </w:p>
    <w:p w14:paraId="55F3D296" w14:textId="3E530965" w:rsidR="00E01B73" w:rsidRPr="00792810" w:rsidRDefault="00E01B73" w:rsidP="00121726">
      <w:pPr>
        <w:numPr>
          <w:ilvl w:val="0"/>
          <w:numId w:val="2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792810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bookmarkStart w:id="2" w:name="_Hlk36119430"/>
      <w:r w:rsidRPr="00792810">
        <w:rPr>
          <w:rFonts w:ascii="Arial" w:eastAsia="Calibri" w:hAnsi="Arial" w:cs="Arial"/>
          <w:sz w:val="20"/>
          <w:szCs w:val="20"/>
        </w:rPr>
        <w:t xml:space="preserve">w </w:t>
      </w:r>
      <w:r w:rsidR="00F92FBD" w:rsidRPr="00792810">
        <w:rPr>
          <w:rFonts w:ascii="Arial" w:eastAsia="Calibri" w:hAnsi="Arial" w:cs="Arial"/>
          <w:sz w:val="20"/>
          <w:szCs w:val="20"/>
        </w:rPr>
        <w:t>o</w:t>
      </w:r>
      <w:r w:rsidRPr="00792810">
        <w:rPr>
          <w:rFonts w:ascii="Arial" w:eastAsia="Calibri" w:hAnsi="Arial" w:cs="Arial"/>
          <w:sz w:val="20"/>
          <w:szCs w:val="20"/>
        </w:rPr>
        <w:t>pisie przedmiotu zamówienia</w:t>
      </w:r>
      <w:bookmarkEnd w:id="2"/>
      <w:r w:rsidR="004215A1">
        <w:rPr>
          <w:rFonts w:ascii="Arial" w:eastAsia="Calibri" w:hAnsi="Arial" w:cs="Arial"/>
          <w:sz w:val="20"/>
          <w:szCs w:val="20"/>
        </w:rPr>
        <w:t xml:space="preserve">, który </w:t>
      </w:r>
      <w:r w:rsidRPr="00792810">
        <w:rPr>
          <w:rFonts w:ascii="Arial" w:eastAsia="Calibri" w:hAnsi="Arial" w:cs="Arial"/>
          <w:sz w:val="20"/>
          <w:szCs w:val="20"/>
        </w:rPr>
        <w:t>stanowi załącznik do SWZ.</w:t>
      </w:r>
    </w:p>
    <w:p w14:paraId="6F7FE1C0" w14:textId="4720E7E1" w:rsidR="00792810" w:rsidRPr="00792810" w:rsidRDefault="00792810" w:rsidP="00121726">
      <w:pPr>
        <w:numPr>
          <w:ilvl w:val="0"/>
          <w:numId w:val="2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792810">
        <w:rPr>
          <w:rFonts w:ascii="Arial" w:hAnsi="Arial" w:cs="Arial"/>
          <w:sz w:val="20"/>
          <w:szCs w:val="20"/>
        </w:rPr>
        <w:t xml:space="preserve">Zamawiający przewiduje możliwość udzielenia zamówienia, o którym mowa w art. 214 ust. 1 pkt 7 ustawy Pzp, polegającego na powtórzeniu podobnych usług, zwanego dalej „zamówieniem </w:t>
      </w:r>
      <w:r w:rsidRPr="00996011">
        <w:rPr>
          <w:rFonts w:ascii="Arial" w:hAnsi="Arial" w:cs="Arial"/>
          <w:sz w:val="20"/>
          <w:szCs w:val="20"/>
        </w:rPr>
        <w:t xml:space="preserve">podobnym”, stanowiącym </w:t>
      </w:r>
      <w:r w:rsidR="00F713FC" w:rsidRPr="00996011">
        <w:rPr>
          <w:rFonts w:ascii="Arial" w:hAnsi="Arial" w:cs="Arial"/>
          <w:sz w:val="20"/>
          <w:szCs w:val="20"/>
        </w:rPr>
        <w:t xml:space="preserve">nie więcej </w:t>
      </w:r>
      <w:r w:rsidR="00F713FC" w:rsidRPr="00DF692F">
        <w:rPr>
          <w:rFonts w:ascii="Arial" w:hAnsi="Arial" w:cs="Arial"/>
          <w:sz w:val="20"/>
          <w:szCs w:val="20"/>
        </w:rPr>
        <w:t xml:space="preserve">niż </w:t>
      </w:r>
      <w:r w:rsidR="00996011" w:rsidRPr="00DF692F">
        <w:rPr>
          <w:rFonts w:ascii="Arial" w:hAnsi="Arial" w:cs="Arial"/>
          <w:sz w:val="20"/>
          <w:szCs w:val="20"/>
        </w:rPr>
        <w:t>1000</w:t>
      </w:r>
      <w:r w:rsidRPr="00DF692F">
        <w:rPr>
          <w:rFonts w:ascii="Arial" w:hAnsi="Arial" w:cs="Arial"/>
          <w:sz w:val="20"/>
          <w:szCs w:val="20"/>
        </w:rPr>
        <w:t>%</w:t>
      </w:r>
      <w:r w:rsidRPr="00792810">
        <w:rPr>
          <w:rFonts w:ascii="Arial" w:hAnsi="Arial" w:cs="Arial"/>
          <w:sz w:val="20"/>
          <w:szCs w:val="20"/>
        </w:rPr>
        <w:t xml:space="preserve"> wartości zamówienia podstawowego:</w:t>
      </w:r>
    </w:p>
    <w:p w14:paraId="18046296" w14:textId="77777777" w:rsidR="00792810" w:rsidRPr="00792810" w:rsidRDefault="00792810" w:rsidP="00792810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792810">
        <w:rPr>
          <w:rFonts w:ascii="Arial" w:hAnsi="Arial" w:cs="Arial"/>
        </w:rPr>
        <w:t>1)</w:t>
      </w:r>
      <w:r w:rsidRPr="00792810">
        <w:rPr>
          <w:rFonts w:ascii="Arial" w:hAnsi="Arial" w:cs="Arial"/>
        </w:rPr>
        <w:tab/>
        <w:t>zamawiający wskazuje, że zamówienie podobne udzielone zostanie po przeprowadzeniu procedury przewidzianej dla trybu zamówienia z wolnej ręki;</w:t>
      </w:r>
    </w:p>
    <w:p w14:paraId="2504D5BD" w14:textId="77777777" w:rsidR="00792810" w:rsidRPr="00792810" w:rsidRDefault="00792810" w:rsidP="00792810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792810">
        <w:rPr>
          <w:rFonts w:ascii="Arial" w:hAnsi="Arial" w:cs="Arial"/>
        </w:rPr>
        <w:t>2)</w:t>
      </w:r>
      <w:r w:rsidRPr="00792810">
        <w:rPr>
          <w:rFonts w:ascii="Arial" w:hAnsi="Arial" w:cs="Arial"/>
        </w:rPr>
        <w:tab/>
        <w:t>zawarcie umowy dotyczące zamówienia podobnego poprzedzone będzie m.in. zaproszeniem do negocjacji oraz negocjacjami;</w:t>
      </w:r>
    </w:p>
    <w:p w14:paraId="419E2488" w14:textId="54A660EB" w:rsidR="00792810" w:rsidRPr="00792810" w:rsidRDefault="00792810" w:rsidP="00792810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792810">
        <w:rPr>
          <w:rFonts w:ascii="Arial" w:hAnsi="Arial" w:cs="Arial"/>
        </w:rPr>
        <w:t>3) przedmiotem negocjacji w postępowaniu o udzielenie zamówienia podobnego, realizowanym w trybie zamówienia z wolej ręki na podstawie art. 214 ust. 1 pkt 7 ustawy Pzp, będzie oferowana przez wykonawcę cena oraz warunki realizacji zamówienia.</w:t>
      </w:r>
    </w:p>
    <w:p w14:paraId="60CA9FA8" w14:textId="77777777" w:rsidR="00792810" w:rsidRPr="00792810" w:rsidRDefault="00792810" w:rsidP="00792810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4566AE9E" w14:textId="5F08C981" w:rsidR="00E01B73" w:rsidRPr="00BE0630" w:rsidRDefault="00E01B73" w:rsidP="00E01B7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</w:rPr>
      </w:pPr>
      <w:r w:rsidRPr="00BE0630">
        <w:rPr>
          <w:rFonts w:ascii="Arial" w:hAnsi="Arial" w:cs="Arial"/>
          <w:b/>
          <w:bCs/>
        </w:rPr>
        <w:t>IV. Termin wykonania zamówienia:</w:t>
      </w:r>
      <w:r w:rsidRPr="00BE0630">
        <w:rPr>
          <w:rFonts w:ascii="Arial" w:hAnsi="Arial" w:cs="Arial"/>
          <w:b/>
        </w:rPr>
        <w:t xml:space="preserve"> </w:t>
      </w:r>
      <w:bookmarkStart w:id="3" w:name="_Hlk69678730"/>
      <w:r w:rsidR="00374E76">
        <w:rPr>
          <w:rFonts w:ascii="Arial" w:hAnsi="Arial" w:cs="Arial"/>
          <w:b/>
        </w:rPr>
        <w:t xml:space="preserve">od </w:t>
      </w:r>
      <w:r w:rsidR="00374E76" w:rsidRPr="00DF692F">
        <w:rPr>
          <w:rFonts w:ascii="Arial" w:hAnsi="Arial" w:cs="Arial"/>
          <w:b/>
        </w:rPr>
        <w:t xml:space="preserve">dnia </w:t>
      </w:r>
      <w:r w:rsidR="00231AF1" w:rsidRPr="00DF692F">
        <w:rPr>
          <w:rFonts w:ascii="Arial" w:hAnsi="Arial" w:cs="Arial"/>
          <w:b/>
        </w:rPr>
        <w:t>30</w:t>
      </w:r>
      <w:r w:rsidR="00374E76" w:rsidRPr="00DF692F">
        <w:rPr>
          <w:rFonts w:ascii="Arial" w:hAnsi="Arial" w:cs="Arial"/>
          <w:b/>
        </w:rPr>
        <w:t>.</w:t>
      </w:r>
      <w:r w:rsidR="003E49E0" w:rsidRPr="00DF692F">
        <w:rPr>
          <w:rFonts w:ascii="Arial" w:hAnsi="Arial" w:cs="Arial"/>
          <w:b/>
        </w:rPr>
        <w:t>11</w:t>
      </w:r>
      <w:r w:rsidR="00374E76" w:rsidRPr="00231AF1">
        <w:rPr>
          <w:rFonts w:ascii="Arial" w:hAnsi="Arial" w:cs="Arial"/>
          <w:b/>
        </w:rPr>
        <w:t>.</w:t>
      </w:r>
      <w:r w:rsidR="00374E76">
        <w:rPr>
          <w:rFonts w:ascii="Arial" w:hAnsi="Arial" w:cs="Arial"/>
          <w:b/>
        </w:rPr>
        <w:t>202</w:t>
      </w:r>
      <w:r w:rsidR="003E49E0">
        <w:rPr>
          <w:rFonts w:ascii="Arial" w:hAnsi="Arial" w:cs="Arial"/>
          <w:b/>
        </w:rPr>
        <w:t>2</w:t>
      </w:r>
      <w:r w:rsidR="00374E76">
        <w:rPr>
          <w:rFonts w:ascii="Arial" w:hAnsi="Arial" w:cs="Arial"/>
          <w:b/>
        </w:rPr>
        <w:t xml:space="preserve">r. </w:t>
      </w:r>
      <w:r w:rsidR="00BE0630" w:rsidRPr="00BE0630">
        <w:rPr>
          <w:rFonts w:ascii="Arial" w:hAnsi="Arial" w:cs="Arial"/>
          <w:b/>
        </w:rPr>
        <w:t>do dnia 30.11.2032r.</w:t>
      </w:r>
      <w:bookmarkEnd w:id="3"/>
    </w:p>
    <w:p w14:paraId="0F45C63B" w14:textId="77777777" w:rsidR="00E01B73" w:rsidRPr="00910297" w:rsidRDefault="00E01B73" w:rsidP="00E01B73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02D28F51" w14:textId="77777777" w:rsidR="00E01B73" w:rsidRPr="00F81686" w:rsidRDefault="00E01B73" w:rsidP="00910E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1686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7E866A59" w14:textId="281A97CC" w:rsidR="00E01B73" w:rsidRPr="00F81686" w:rsidRDefault="00E01B73" w:rsidP="00E348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F81686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F81686">
        <w:rPr>
          <w:rStyle w:val="dane1"/>
          <w:rFonts w:ascii="Arial" w:hAnsi="Arial" w:cs="Arial"/>
        </w:rPr>
        <w:br/>
        <w:t xml:space="preserve">art. 108 ust. 1 </w:t>
      </w:r>
      <w:r w:rsidR="00F92FBD" w:rsidRPr="00F81686">
        <w:rPr>
          <w:rStyle w:val="dane1"/>
          <w:rFonts w:ascii="Arial" w:hAnsi="Arial" w:cs="Arial"/>
        </w:rPr>
        <w:t>ustawy Pzp</w:t>
      </w:r>
      <w:r w:rsidR="00F81686" w:rsidRPr="00F81686">
        <w:rPr>
          <w:rFonts w:ascii="Arial" w:hAnsi="Arial" w:cs="Arial"/>
        </w:rPr>
        <w:t>,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 oraz na podstawie art. 7 ust. 1</w:t>
      </w:r>
      <w:r w:rsidR="00097D77">
        <w:rPr>
          <w:rFonts w:ascii="Arial" w:hAnsi="Arial" w:cs="Arial"/>
        </w:rPr>
        <w:t xml:space="preserve"> </w:t>
      </w:r>
      <w:r w:rsidR="00F81686" w:rsidRPr="00F81686">
        <w:rPr>
          <w:rFonts w:ascii="Arial" w:hAnsi="Arial" w:cs="Arial"/>
        </w:rPr>
        <w:t>ustawy z dnia 13 kwietnia 2022r. o szczególnych rozwiązaniach w zakresie przeciwdziałania wspieraniu agresji na Ukrainę oraz służących ochronie bezpieczeństwa narodowego (Dz. U. z 2022r. poz. 835 ze zm.) oraz</w:t>
      </w:r>
      <w:r w:rsidR="00097D77">
        <w:rPr>
          <w:rFonts w:ascii="Arial" w:hAnsi="Arial" w:cs="Arial"/>
        </w:rPr>
        <w:t xml:space="preserve"> </w:t>
      </w:r>
      <w:r w:rsidR="00910E06" w:rsidRPr="00F81686">
        <w:rPr>
          <w:rFonts w:ascii="Arial" w:hAnsi="Arial" w:cs="Arial"/>
        </w:rPr>
        <w:t xml:space="preserve"> spełniają warunek udziału w postępowaniu dotyczący uprawnień do prowadzenia określonej działalności gospodarczej lub zawodowej. </w:t>
      </w:r>
      <w:r w:rsidR="00910E06" w:rsidRPr="00F81686">
        <w:rPr>
          <w:rFonts w:ascii="Arial" w:hAnsi="Arial" w:cs="Arial"/>
          <w:u w:val="single"/>
        </w:rPr>
        <w:t>Warunek zostanie spełniony, jeżeli wykonawcy wykażą, że posiadają zezwolenie na prowadzenie działalności bankowej na terenie Rzeczpospolitej Polskiej, zgodnie z przepisami ustawy z dnia 29 sierpnia 1997r. Prawo bankowe</w:t>
      </w:r>
      <w:r w:rsidR="00910E06" w:rsidRPr="00F81686">
        <w:rPr>
          <w:rFonts w:ascii="Arial" w:hAnsi="Arial" w:cs="Arial"/>
        </w:rPr>
        <w:t xml:space="preserve"> </w:t>
      </w:r>
      <w:r w:rsidR="00E348D7" w:rsidRPr="00F81686">
        <w:rPr>
          <w:rFonts w:ascii="Arial" w:hAnsi="Arial" w:cs="Arial"/>
        </w:rPr>
        <w:t>(t.j. Dz. U. z 2021r. poz. 2439 ze zm.).</w:t>
      </w:r>
    </w:p>
    <w:p w14:paraId="3DDA8BC7" w14:textId="77777777" w:rsidR="00E348D7" w:rsidRPr="001C4CF7" w:rsidRDefault="00E348D7" w:rsidP="00E348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color w:val="00B050"/>
        </w:rPr>
      </w:pPr>
    </w:p>
    <w:p w14:paraId="1212D54C" w14:textId="01572928" w:rsidR="00910E06" w:rsidRPr="000323A4" w:rsidRDefault="00910E06" w:rsidP="00910E06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323A4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4" w:name="_Hlk61818280"/>
      <w:r w:rsidRPr="000323A4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4"/>
      <w:r w:rsidRPr="000323A4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1413FBC2" w14:textId="77777777" w:rsidR="000323A4" w:rsidRPr="00AD227A" w:rsidRDefault="000323A4" w:rsidP="000323A4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" w:name="_Hlk61818911"/>
      <w:r w:rsidRPr="00AD227A">
        <w:rPr>
          <w:rFonts w:ascii="Arial" w:hAnsi="Arial" w:cs="Arial"/>
          <w:sz w:val="20"/>
          <w:szCs w:val="20"/>
        </w:rPr>
        <w:t xml:space="preserve">Oświadczenia i dokumenty wykonawcy </w:t>
      </w:r>
      <w:bookmarkEnd w:id="5"/>
      <w:r w:rsidRPr="00AD227A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AD227A">
        <w:rPr>
          <w:rFonts w:ascii="Arial" w:hAnsi="Arial" w:cs="Arial"/>
          <w:b/>
          <w:bCs/>
          <w:sz w:val="20"/>
          <w:szCs w:val="20"/>
          <w:u w:val="single"/>
        </w:rPr>
        <w:t>wraz z ofertą</w:t>
      </w:r>
      <w:r w:rsidRPr="00AD227A">
        <w:rPr>
          <w:rFonts w:ascii="Arial" w:hAnsi="Arial" w:cs="Arial"/>
          <w:sz w:val="20"/>
          <w:szCs w:val="20"/>
        </w:rPr>
        <w:t>:</w:t>
      </w:r>
    </w:p>
    <w:p w14:paraId="5DADEFC8" w14:textId="77777777" w:rsidR="000323A4" w:rsidRPr="00AD227A" w:rsidRDefault="000323A4" w:rsidP="000323A4">
      <w:pPr>
        <w:numPr>
          <w:ilvl w:val="2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b/>
          <w:sz w:val="20"/>
          <w:szCs w:val="20"/>
          <w:u w:val="single"/>
        </w:rPr>
        <w:t>Jednolity Europejski Dokument Zamówienia</w:t>
      </w:r>
      <w:r w:rsidRPr="00AD227A">
        <w:rPr>
          <w:rFonts w:ascii="Arial" w:eastAsia="Calibri" w:hAnsi="Arial" w:cs="Arial"/>
          <w:sz w:val="20"/>
          <w:szCs w:val="20"/>
        </w:rPr>
        <w:t xml:space="preserve"> (dalej „JEDZ”). Informacje zawarte w JEDZ stanowić będą wstępne potwierdzenie, że wykonawca nie podlega wykluczeniu z postępowania. </w:t>
      </w:r>
      <w:r w:rsidRPr="00AD227A">
        <w:rPr>
          <w:rFonts w:ascii="Arial" w:eastAsia="Calibri" w:hAnsi="Arial" w:cs="Arial"/>
          <w:sz w:val="20"/>
          <w:szCs w:val="20"/>
          <w:u w:val="single"/>
        </w:rPr>
        <w:t xml:space="preserve">Wymagana forma: wykonawca składa JEDZ w oryginale w postaci dokumentu elektronicznego </w:t>
      </w:r>
      <w:r w:rsidRPr="00AD227A">
        <w:rPr>
          <w:rFonts w:ascii="Arial" w:eastAsia="Calibri" w:hAnsi="Arial" w:cs="Arial"/>
          <w:b/>
          <w:bCs/>
          <w:sz w:val="20"/>
          <w:szCs w:val="20"/>
          <w:u w:val="single"/>
        </w:rPr>
        <w:t>podpisanego kwalifikowanym podpisem elektronicznym</w:t>
      </w:r>
      <w:r w:rsidRPr="00AD227A">
        <w:rPr>
          <w:rFonts w:ascii="Arial" w:eastAsia="Calibri" w:hAnsi="Arial" w:cs="Arial"/>
          <w:sz w:val="20"/>
          <w:szCs w:val="20"/>
        </w:rPr>
        <w:t xml:space="preserve"> przez osobę upoważnioną do reprezentowania wykonawcy (konsorcjanta, podmiotu trzeciego) zgodnie z formą reprezentacji określoną w dokumencie rejestrowym właściwym dla formy organizacyjnej lub innym dokumencie:</w:t>
      </w:r>
    </w:p>
    <w:p w14:paraId="74D4AF3C" w14:textId="77777777" w:rsidR="000323A4" w:rsidRPr="00AD227A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lastRenderedPageBreak/>
        <w:t>w przypadku wspólnego ubiegania się o zamówienie przez wykonawców formularz JEDZ składa każdy z wykonawców,</w:t>
      </w:r>
    </w:p>
    <w:p w14:paraId="1E537A00" w14:textId="77777777" w:rsidR="000323A4" w:rsidRPr="00AD227A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>zamawiający nie wymaga złożenia JEDZ podwykonawców wskazanych przez wykonawcę, którym wykonawca zamierza powierzyć wykonanie części zamówienia, w przypadku, gdy ten podwykonawca nie jest podmiotem trzecim w rozumieniu art. 118 ustawy Pzp,</w:t>
      </w:r>
    </w:p>
    <w:p w14:paraId="037C0661" w14:textId="77777777" w:rsidR="000323A4" w:rsidRPr="00AD227A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 xml:space="preserve">więcej informacji dotyczących elektronicznego formularza JEDZ, w tym elektronicznych narzędzi do wypełniania JEDZ/ESPD (eESPD) można uzyskać pod adresem: </w:t>
      </w:r>
      <w:hyperlink r:id="rId8" w:history="1">
        <w:r w:rsidRPr="00AD227A">
          <w:rPr>
            <w:rFonts w:ascii="Arial" w:eastAsia="Calibri" w:hAnsi="Arial" w:cs="Arial"/>
            <w:sz w:val="20"/>
            <w:szCs w:val="20"/>
            <w:u w:val="single"/>
          </w:rPr>
          <w:t>https://www.uzp.gov.pl/baza-wiedzy/prawo-zamowien-publicznych-regulacje/prawo-krajowe/jednolity-europejski-dokument-zamowienia</w:t>
        </w:r>
      </w:hyperlink>
      <w:r w:rsidRPr="00AD227A">
        <w:rPr>
          <w:rFonts w:ascii="Arial" w:eastAsia="Calibri" w:hAnsi="Arial" w:cs="Arial"/>
          <w:sz w:val="20"/>
          <w:szCs w:val="20"/>
        </w:rPr>
        <w:t>;</w:t>
      </w:r>
    </w:p>
    <w:p w14:paraId="480D6971" w14:textId="77777777" w:rsidR="000323A4" w:rsidRPr="00AD227A" w:rsidRDefault="000323A4" w:rsidP="000323A4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AD227A">
        <w:rPr>
          <w:rFonts w:ascii="Arial" w:hAnsi="Arial" w:cs="Arial"/>
        </w:rPr>
        <w:t>1a) oświadczenie wykonawcy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4592E25A" w14:textId="089DBBF5" w:rsidR="000323A4" w:rsidRPr="00AD227A" w:rsidRDefault="000323A4" w:rsidP="00A83CAC">
      <w:pPr>
        <w:tabs>
          <w:tab w:val="num" w:pos="110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>1b) oświadczenie wykonawcy o niepodleganiu wykluczeniu z postępowania na podstawie art. 7 ust. 1 ustawy z dnia 13 kwietnia 2022r. o szczególnych rozwiązaniach w zakresie przeciwdziałania wspieraniu agresji na Ukrainę oraz służących ochronie bezpieczeństwa narodowego (Dz. U. z 2022r. poz. 835</w:t>
      </w:r>
      <w:r w:rsidR="004E4A8C">
        <w:rPr>
          <w:rFonts w:ascii="Arial" w:hAnsi="Arial" w:cs="Arial"/>
          <w:sz w:val="20"/>
          <w:szCs w:val="20"/>
        </w:rPr>
        <w:t xml:space="preserve"> ze zm.</w:t>
      </w:r>
      <w:r w:rsidRPr="00AD227A">
        <w:rPr>
          <w:rFonts w:ascii="Arial" w:hAnsi="Arial" w:cs="Arial"/>
          <w:sz w:val="20"/>
          <w:szCs w:val="20"/>
        </w:rPr>
        <w:t>). Zamiast ww. oświadczenia informacja o podstawie ww. wykluczenia może zostać uwzględniona w Jednolitym Europejskim Dokumencie Zamówienia w części III – podstawy wykluczenia, w sekcji D - Inne podstawy wykluczenia;</w:t>
      </w:r>
    </w:p>
    <w:p w14:paraId="6B00C0D3" w14:textId="3F71721D" w:rsidR="00910E06" w:rsidRPr="00A83CAC" w:rsidRDefault="00910E06" w:rsidP="00A83CAC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bCs/>
          <w:color w:val="00B050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Podmiotowe środki dowodowe, </w:t>
      </w:r>
      <w:bookmarkStart w:id="6" w:name="_Hlk61819135"/>
      <w:r w:rsidRPr="00142EE5">
        <w:rPr>
          <w:rFonts w:ascii="Arial" w:hAnsi="Arial" w:cs="Arial"/>
          <w:b/>
          <w:sz w:val="20"/>
          <w:szCs w:val="20"/>
        </w:rPr>
        <w:t xml:space="preserve">składane </w:t>
      </w:r>
      <w:r w:rsidR="00A83CAC" w:rsidRPr="00142EE5">
        <w:rPr>
          <w:rFonts w:ascii="Arial" w:hAnsi="Arial" w:cs="Arial"/>
          <w:b/>
          <w:bCs/>
          <w:sz w:val="20"/>
          <w:szCs w:val="20"/>
          <w:u w:val="single"/>
        </w:rPr>
        <w:t>na wezwanie</w:t>
      </w:r>
      <w:r w:rsidR="00A83CAC" w:rsidRPr="00142E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42EE5">
        <w:rPr>
          <w:rFonts w:ascii="Arial" w:hAnsi="Arial" w:cs="Arial"/>
          <w:b/>
          <w:sz w:val="20"/>
          <w:szCs w:val="20"/>
        </w:rPr>
        <w:t>zamawiającego,</w:t>
      </w:r>
      <w:r w:rsidRPr="00142EE5">
        <w:rPr>
          <w:rFonts w:ascii="Arial" w:hAnsi="Arial" w:cs="Arial"/>
          <w:sz w:val="20"/>
          <w:szCs w:val="20"/>
        </w:rPr>
        <w:t xml:space="preserve"> </w:t>
      </w:r>
      <w:bookmarkEnd w:id="6"/>
      <w:r w:rsidRPr="00142EE5">
        <w:rPr>
          <w:rFonts w:ascii="Arial" w:hAnsi="Arial" w:cs="Arial"/>
          <w:sz w:val="20"/>
          <w:szCs w:val="20"/>
        </w:rPr>
        <w:t xml:space="preserve">w celu potwierdzenia spełniania przez wykonawcę warunków udziału w postępowaniu </w:t>
      </w:r>
      <w:r w:rsidRPr="00142EE5">
        <w:rPr>
          <w:rFonts w:ascii="Arial" w:eastAsia="Lucida Sans Unicode" w:hAnsi="Arial" w:cs="Arial"/>
          <w:b/>
          <w:sz w:val="20"/>
          <w:szCs w:val="20"/>
        </w:rPr>
        <w:t xml:space="preserve">- zezwolenie na prowadzenie działalności bankowej </w:t>
      </w:r>
      <w:r w:rsidRPr="00142EE5">
        <w:rPr>
          <w:rFonts w:ascii="Arial" w:eastAsia="Lucida Sans Unicode" w:hAnsi="Arial" w:cs="Arial"/>
          <w:bCs/>
          <w:sz w:val="20"/>
          <w:szCs w:val="20"/>
        </w:rPr>
        <w:t xml:space="preserve">na terenie Rzeczpospolitej Polskiej, zgodnie z przepisami ustawy z dnia 29 sierpnia 1997r. Prawo bankowe </w:t>
      </w:r>
      <w:r w:rsidR="000323A4" w:rsidRPr="00142EE5">
        <w:rPr>
          <w:rFonts w:ascii="Arial" w:eastAsia="Lucida Sans Unicode" w:hAnsi="Arial" w:cs="Arial"/>
          <w:bCs/>
          <w:sz w:val="20"/>
          <w:szCs w:val="20"/>
        </w:rPr>
        <w:t xml:space="preserve">(t.j. Dz. </w:t>
      </w:r>
      <w:r w:rsidR="000323A4" w:rsidRPr="000323A4">
        <w:rPr>
          <w:rFonts w:ascii="Arial" w:eastAsia="Lucida Sans Unicode" w:hAnsi="Arial" w:cs="Arial"/>
          <w:bCs/>
          <w:sz w:val="20"/>
          <w:szCs w:val="20"/>
        </w:rPr>
        <w:t>U. z 2021r. poz. 2439 ze zm.)</w:t>
      </w:r>
      <w:r w:rsidRPr="000323A4">
        <w:rPr>
          <w:rFonts w:ascii="Arial" w:eastAsia="Lucida Sans Unicode" w:hAnsi="Arial" w:cs="Arial"/>
          <w:bCs/>
          <w:sz w:val="20"/>
          <w:szCs w:val="20"/>
        </w:rPr>
        <w:t>, a w przypadku określonym w art. 178 ust. 1 ustawy Prawo bankowe - innego dokumentu potwierdzającego rozpoczęcie działalności przed dniem wejścia w życie ustawy, o której mowa w art. 193 ustawy Prawo bankowe.</w:t>
      </w:r>
    </w:p>
    <w:p w14:paraId="32531B7C" w14:textId="6044775F" w:rsidR="00A83CAC" w:rsidRPr="00C93D8C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Oświadczenia i dokumenty wykonawcy </w:t>
      </w:r>
      <w:r w:rsidRPr="007B4E49">
        <w:rPr>
          <w:rFonts w:ascii="Arial" w:hAnsi="Arial" w:cs="Arial"/>
          <w:b/>
          <w:bCs/>
          <w:sz w:val="20"/>
          <w:szCs w:val="20"/>
        </w:rPr>
        <w:t xml:space="preserve">składane </w:t>
      </w:r>
      <w:bookmarkStart w:id="7" w:name="_Hlk115029230"/>
      <w:r w:rsidRPr="00C93D8C">
        <w:rPr>
          <w:rFonts w:ascii="Arial" w:hAnsi="Arial" w:cs="Arial"/>
          <w:b/>
          <w:bCs/>
          <w:sz w:val="20"/>
          <w:szCs w:val="20"/>
          <w:u w:val="single"/>
        </w:rPr>
        <w:t>na wezwanie</w:t>
      </w:r>
      <w:r w:rsidRPr="00C93D8C">
        <w:rPr>
          <w:rFonts w:ascii="Arial" w:hAnsi="Arial" w:cs="Arial"/>
          <w:sz w:val="20"/>
          <w:szCs w:val="20"/>
        </w:rPr>
        <w:t xml:space="preserve"> </w:t>
      </w:r>
      <w:bookmarkEnd w:id="7"/>
      <w:r w:rsidRPr="00C93D8C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,</w:t>
      </w:r>
      <w:r w:rsidRPr="00C93D8C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o udzielenie zamówienia:</w:t>
      </w:r>
    </w:p>
    <w:p w14:paraId="39522E3A" w14:textId="77777777" w:rsidR="00A83CAC" w:rsidRPr="00C93D8C" w:rsidRDefault="00A83CAC" w:rsidP="00A83C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oświadczenie wykonawcy o </w:t>
      </w:r>
      <w:r w:rsidRPr="00C93D8C">
        <w:rPr>
          <w:rFonts w:ascii="Arial" w:hAnsi="Arial" w:cs="Arial"/>
          <w:b/>
          <w:bCs/>
          <w:sz w:val="20"/>
          <w:szCs w:val="20"/>
        </w:rPr>
        <w:t>aktualności informacji</w:t>
      </w:r>
      <w:r w:rsidRPr="00C93D8C">
        <w:rPr>
          <w:rFonts w:ascii="Arial" w:hAnsi="Arial" w:cs="Arial"/>
          <w:sz w:val="20"/>
          <w:szCs w:val="20"/>
        </w:rPr>
        <w:t xml:space="preserve"> zawartych w oświadczeniu, o którym mowa w art. 125 ust. 1 ustawy Pzp, w zakresie podstaw wykluczenia z postępowania wskazanych przez zamawiającego, o których mowa w art. 108 ust. 1 pkt 3-6 ustawy Pzp;</w:t>
      </w:r>
    </w:p>
    <w:p w14:paraId="20C43A2B" w14:textId="77777777" w:rsidR="00A83CAC" w:rsidRPr="007A0A5F" w:rsidRDefault="00A83CAC" w:rsidP="00A83C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informacja z </w:t>
      </w:r>
      <w:r w:rsidRPr="00C93D8C">
        <w:rPr>
          <w:rFonts w:ascii="Arial" w:hAnsi="Arial" w:cs="Arial"/>
          <w:b/>
          <w:bCs/>
          <w:sz w:val="20"/>
          <w:szCs w:val="20"/>
        </w:rPr>
        <w:t>Krajowego Rejestru Karnego</w:t>
      </w:r>
      <w:r w:rsidRPr="00C93D8C">
        <w:rPr>
          <w:rFonts w:ascii="Arial" w:hAnsi="Arial" w:cs="Arial"/>
          <w:sz w:val="20"/>
          <w:szCs w:val="20"/>
        </w:rPr>
        <w:t xml:space="preserve"> w zakresie określonym w art. 108 ust. 1 pkt 1, 2 i 4 ustawy Pzp, </w:t>
      </w:r>
      <w:r w:rsidRPr="007A0A5F">
        <w:rPr>
          <w:rFonts w:ascii="Arial" w:hAnsi="Arial" w:cs="Arial"/>
          <w:sz w:val="20"/>
          <w:szCs w:val="20"/>
        </w:rPr>
        <w:t>sporządzona nie wcześniej niż 6 miesięcy przed jej złożeniem.</w:t>
      </w:r>
    </w:p>
    <w:p w14:paraId="22F847F5" w14:textId="77777777" w:rsidR="00A83CAC" w:rsidRPr="007A0A5F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informacji z Krajowego Rejestru Karnego, w zakresie określonym w art. 108 ust. 1 pkt 1, 2 i 4 ustawy Pzp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i 4 ustawy Pzp, wystawioną nie wcześniej niż 6 miesięcy przed jej złożeniem.</w:t>
      </w:r>
      <w:r>
        <w:rPr>
          <w:rFonts w:ascii="Arial" w:hAnsi="Arial" w:cs="Arial"/>
          <w:sz w:val="20"/>
          <w:szCs w:val="20"/>
        </w:rPr>
        <w:t xml:space="preserve"> </w:t>
      </w:r>
      <w:r w:rsidRPr="00EB78A2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informacji z Krajowego Rejestru Karnego, w zakresie określonym w art. 108 ust. 1 pkt 1, 2 i 4 ustawy </w:t>
      </w:r>
      <w:r>
        <w:rPr>
          <w:rFonts w:ascii="Arial" w:hAnsi="Arial" w:cs="Arial"/>
          <w:sz w:val="20"/>
          <w:szCs w:val="20"/>
        </w:rPr>
        <w:t>P</w:t>
      </w:r>
      <w:r w:rsidRPr="00EB78A2">
        <w:rPr>
          <w:rFonts w:ascii="Arial" w:hAnsi="Arial" w:cs="Arial"/>
          <w:sz w:val="20"/>
          <w:szCs w:val="20"/>
        </w:rPr>
        <w:t xml:space="preserve">zp lub gdy dokument ten nie odnosi się do wszystkich przypadków, o których mowa w art. 108 ust. 1 pkt 1, 2 i 4 ustawy </w:t>
      </w:r>
      <w:r>
        <w:rPr>
          <w:rFonts w:ascii="Arial" w:hAnsi="Arial" w:cs="Arial"/>
          <w:sz w:val="20"/>
          <w:szCs w:val="20"/>
        </w:rPr>
        <w:t>P</w:t>
      </w:r>
      <w:r w:rsidRPr="00EB78A2">
        <w:rPr>
          <w:rFonts w:ascii="Arial" w:hAnsi="Arial" w:cs="Arial"/>
          <w:sz w:val="20"/>
          <w:szCs w:val="20"/>
        </w:rPr>
        <w:t>zp,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</w:t>
      </w:r>
    </w:p>
    <w:p w14:paraId="29ED4EA8" w14:textId="0355FE7F" w:rsidR="00A83CAC" w:rsidRPr="00142EE5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przed wyborem najkorzystniejszej oferty w</w:t>
      </w:r>
      <w:r>
        <w:rPr>
          <w:rFonts w:ascii="Arial" w:hAnsi="Arial" w:cs="Arial"/>
          <w:sz w:val="20"/>
          <w:szCs w:val="20"/>
        </w:rPr>
        <w:t>e</w:t>
      </w:r>
      <w:r w:rsidRPr="007A0A5F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>ie</w:t>
      </w:r>
      <w:r w:rsidRPr="007A0A5F">
        <w:rPr>
          <w:rFonts w:ascii="Arial" w:hAnsi="Arial" w:cs="Arial"/>
          <w:sz w:val="20"/>
          <w:szCs w:val="20"/>
        </w:rPr>
        <w:t xml:space="preserve"> wykonawcę, którego oferta została najwyżej oceniona, do złożenia w wyznaczonym terminie, nie krótszym niż 10 dni, aktualnych na dzień złożenia </w:t>
      </w:r>
      <w:r w:rsidRPr="00142EE5">
        <w:rPr>
          <w:rFonts w:ascii="Arial" w:hAnsi="Arial" w:cs="Arial"/>
          <w:b/>
          <w:bCs/>
          <w:sz w:val="20"/>
          <w:szCs w:val="20"/>
        </w:rPr>
        <w:t>podmiotowych</w:t>
      </w:r>
      <w:r w:rsidRPr="00142EE5">
        <w:rPr>
          <w:rFonts w:ascii="Arial" w:hAnsi="Arial" w:cs="Arial"/>
          <w:sz w:val="20"/>
          <w:szCs w:val="20"/>
        </w:rPr>
        <w:t xml:space="preserve"> środków dowodowych, o których mowa w pkt 2</w:t>
      </w:r>
      <w:r w:rsidR="006A098B">
        <w:rPr>
          <w:rFonts w:ascii="Arial" w:hAnsi="Arial" w:cs="Arial"/>
          <w:sz w:val="20"/>
          <w:szCs w:val="20"/>
        </w:rPr>
        <w:t xml:space="preserve"> i 3</w:t>
      </w:r>
      <w:r w:rsidRPr="00142EE5">
        <w:rPr>
          <w:rFonts w:ascii="Arial" w:hAnsi="Arial" w:cs="Arial"/>
          <w:sz w:val="20"/>
          <w:szCs w:val="20"/>
        </w:rPr>
        <w:t>.</w:t>
      </w:r>
    </w:p>
    <w:p w14:paraId="6BBF54B5" w14:textId="77777777" w:rsidR="00A83CAC" w:rsidRPr="007A0A5F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Jeżeli w kraju, w którym wykonawca ma siedzibę lub miejsce zamieszkania, nie wydaje się informacji z Krajowego Rejestru Karnego, w zakresie określonym w art. 108 ust. 1 pkt 1, 2 i 4 ustawy Pzp lub gdy dokument ten nie odnosi się do wszystkich przypadków, o których mowa w art. 108 ust. 1 pkt 1, 2 i 4 ustawy Pzp,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złożeniem.</w:t>
      </w:r>
    </w:p>
    <w:p w14:paraId="2621A322" w14:textId="77777777" w:rsidR="00A83CAC" w:rsidRPr="007A0A5F" w:rsidRDefault="00A83CAC" w:rsidP="00A83CA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W zakresie nieuregulowanym niniejszym dokumentem, zastosowanie mają m.in. przepisy rozporządzenia Ministra Rozwoju, Pracy i Technologii z dnia 23 grudnia 2020r. w sprawie podmiotowych środków dowodowych oraz innych dokumentów lub oświadczeń, jakich może żądać zamawiający od wykonawcy (Dz. U. z 2020r. poz. 2415) oraz </w:t>
      </w:r>
      <w:bookmarkStart w:id="8" w:name="_Hlk76974016"/>
      <w:r w:rsidRPr="007A0A5F">
        <w:rPr>
          <w:rFonts w:ascii="Arial" w:hAnsi="Arial" w:cs="Arial"/>
          <w:sz w:val="20"/>
          <w:szCs w:val="20"/>
        </w:rPr>
        <w:t xml:space="preserve">rozporządzenia Prezesa Rady Ministrów z dnia 30 grudnia 2020r. w sprawie sposobu sporządzania i przekazywania informacji oraz wymagań technicznych dla dokumentów elektronicznych oraz środków </w:t>
      </w:r>
      <w:r w:rsidRPr="007A0A5F">
        <w:rPr>
          <w:rFonts w:ascii="Arial" w:hAnsi="Arial" w:cs="Arial"/>
          <w:sz w:val="20"/>
          <w:szCs w:val="20"/>
        </w:rPr>
        <w:lastRenderedPageBreak/>
        <w:t>komunikacji elektronicznej w postępowaniu o udzielenie zamówienia publicznego lub konkursie (Dz. U. z 2020r. poz. 2452).</w:t>
      </w:r>
    </w:p>
    <w:bookmarkEnd w:id="8"/>
    <w:p w14:paraId="483DF848" w14:textId="34AC3C95" w:rsidR="00A83CAC" w:rsidRDefault="00A83CAC" w:rsidP="00A83CA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B050"/>
          <w:sz w:val="20"/>
          <w:szCs w:val="20"/>
        </w:rPr>
      </w:pPr>
    </w:p>
    <w:p w14:paraId="4E9CFF36" w14:textId="77777777" w:rsidR="00A83CAC" w:rsidRPr="001C4CF7" w:rsidRDefault="00A83CAC" w:rsidP="00A83CA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B050"/>
          <w:sz w:val="20"/>
          <w:szCs w:val="20"/>
        </w:rPr>
      </w:pPr>
    </w:p>
    <w:p w14:paraId="5FA01732" w14:textId="6AFBDAB4" w:rsidR="00910E06" w:rsidRPr="00142EE5" w:rsidRDefault="00910E06" w:rsidP="00A83CAC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b/>
          <w:sz w:val="20"/>
          <w:szCs w:val="20"/>
        </w:rPr>
      </w:pPr>
      <w:bookmarkStart w:id="9" w:name="_Hlk61728055"/>
      <w:r w:rsidRPr="00142EE5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142EE5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142EE5">
        <w:rPr>
          <w:rFonts w:ascii="Arial" w:hAnsi="Arial" w:cs="Arial"/>
          <w:sz w:val="20"/>
          <w:szCs w:val="20"/>
        </w:rPr>
        <w:t xml:space="preserve"> te środki oraz </w:t>
      </w:r>
      <w:r w:rsidRPr="00142EE5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142E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2EE5">
        <w:rPr>
          <w:rFonts w:ascii="Arial" w:hAnsi="Arial" w:cs="Arial"/>
          <w:sz w:val="20"/>
          <w:szCs w:val="20"/>
        </w:rPr>
        <w:t>(wzór oświadczenia zawarty we wzorze formularza oferty.</w:t>
      </w:r>
    </w:p>
    <w:bookmarkEnd w:id="9"/>
    <w:p w14:paraId="272B11BA" w14:textId="77777777" w:rsidR="00E01B73" w:rsidRPr="001C4CF7" w:rsidRDefault="00E01B73" w:rsidP="00910E0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1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3A53D10E" w14:textId="77777777" w:rsidR="00E01B73" w:rsidRPr="00142EE5" w:rsidRDefault="00E01B73" w:rsidP="00142E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2EE5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020829C0" w14:textId="77777777" w:rsidR="00142EE5" w:rsidRPr="009F28E9" w:rsidRDefault="00142EE5" w:rsidP="00142E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Ilekroć w niniejszym dokumencie jest mowa o środkach komunikacji elektronicznej, należy przez to rozumieć </w:t>
      </w:r>
      <w:r w:rsidRPr="009F28E9">
        <w:rPr>
          <w:rFonts w:ascii="Arial" w:hAnsi="Arial" w:cs="Arial"/>
          <w:sz w:val="20"/>
          <w:szCs w:val="20"/>
        </w:rPr>
        <w:t>środki komunikacji elektronicznej w rozumieniu ustawy z dnia 18 lipca 2002r. o świadczeniu usług drogą elektroniczną (t.j. Dz. U. z 2020r. poz. 344).</w:t>
      </w:r>
    </w:p>
    <w:p w14:paraId="0E364CFF" w14:textId="39A57DFF" w:rsidR="00142EE5" w:rsidRPr="00D12E6A" w:rsidRDefault="00142EE5" w:rsidP="00142E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="00097D77">
        <w:rPr>
          <w:rFonts w:ascii="Arial" w:hAnsi="Arial" w:cs="Arial"/>
          <w:bCs/>
          <w:sz w:val="20"/>
          <w:szCs w:val="20"/>
        </w:rPr>
        <w:br/>
      </w:r>
      <w:r w:rsidRPr="00D12E6A">
        <w:rPr>
          <w:rFonts w:ascii="Arial" w:hAnsi="Arial" w:cs="Arial"/>
          <w:bCs/>
          <w:sz w:val="20"/>
          <w:szCs w:val="20"/>
        </w:rPr>
        <w:t>z uwzględnieniem wyjątków określonych w ustawie Pzp, odbywa się przy użyciu środków komunikacji elektronicznej.</w:t>
      </w:r>
    </w:p>
    <w:p w14:paraId="5434867D" w14:textId="77777777" w:rsidR="00142EE5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7E184E8F" w14:textId="77777777" w:rsidR="00142EE5" w:rsidRPr="00D12E6A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D12E6A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„miniPortalu” (https://miniportal.uzp.gov.pl).</w:t>
      </w:r>
    </w:p>
    <w:p w14:paraId="058ACC66" w14:textId="77777777" w:rsidR="00142EE5" w:rsidRPr="00D12E6A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38D00FB1" w14:textId="36A2A7ED" w:rsidR="00142EE5" w:rsidRPr="00D12E6A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="00097D77">
        <w:rPr>
          <w:rFonts w:ascii="Arial" w:hAnsi="Arial" w:cs="Arial"/>
          <w:sz w:val="20"/>
          <w:szCs w:val="20"/>
        </w:rPr>
        <w:br/>
      </w:r>
      <w:r w:rsidRPr="00D12E6A">
        <w:rPr>
          <w:rFonts w:ascii="Arial" w:hAnsi="Arial" w:cs="Arial"/>
          <w:sz w:val="20"/>
          <w:szCs w:val="20"/>
        </w:rPr>
        <w:t>i oświadczeń, informacji, wniosków przesyłanych za pośrednictwem środków komunikacji elektronicznej nie może powodować poniesienia przez zamawiającego jakichkolwiek kosztów.</w:t>
      </w:r>
    </w:p>
    <w:p w14:paraId="20F6BA57" w14:textId="41449186" w:rsidR="00142EE5" w:rsidRPr="00D12E6A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="00097D77">
        <w:rPr>
          <w:rFonts w:ascii="Arial" w:hAnsi="Arial" w:cs="Arial"/>
          <w:sz w:val="20"/>
          <w:szCs w:val="20"/>
        </w:rPr>
        <w:br/>
      </w:r>
      <w:r w:rsidRPr="00D12E6A">
        <w:rPr>
          <w:rFonts w:ascii="Arial" w:hAnsi="Arial" w:cs="Arial"/>
          <w:sz w:val="20"/>
          <w:szCs w:val="20"/>
        </w:rPr>
        <w:t>z raportem poczty elektronicznej).</w:t>
      </w:r>
    </w:p>
    <w:p w14:paraId="0792D9F9" w14:textId="71C132BA" w:rsidR="00E01B73" w:rsidRPr="00142EE5" w:rsidRDefault="00E01B73" w:rsidP="00142EE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Arial" w:hAnsi="Arial" w:cs="Arial"/>
        </w:rPr>
      </w:pPr>
      <w:r w:rsidRPr="00142EE5">
        <w:rPr>
          <w:rFonts w:ascii="Arial" w:hAnsi="Arial" w:cs="Arial"/>
        </w:rPr>
        <w:t xml:space="preserve">Osoby uprawnione do komunikowania się z wykonawcami: </w:t>
      </w:r>
      <w:r w:rsidR="00910297" w:rsidRPr="00142EE5">
        <w:rPr>
          <w:rFonts w:ascii="Arial" w:hAnsi="Arial" w:cs="Arial"/>
        </w:rPr>
        <w:t>Lucyna Szymecka</w:t>
      </w:r>
      <w:r w:rsidRPr="00142EE5">
        <w:rPr>
          <w:rFonts w:ascii="Arial" w:hAnsi="Arial" w:cs="Arial"/>
        </w:rPr>
        <w:t>, Justyna Dworak.</w:t>
      </w:r>
    </w:p>
    <w:p w14:paraId="27C0DABC" w14:textId="77777777" w:rsidR="00E01B73" w:rsidRPr="001C4CF7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14:paraId="2C941765" w14:textId="77777777" w:rsidR="00E01B73" w:rsidRPr="006A098B" w:rsidRDefault="00E01B73" w:rsidP="00142E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098B">
        <w:rPr>
          <w:rFonts w:ascii="Arial" w:hAnsi="Arial" w:cs="Arial"/>
          <w:b/>
          <w:bCs/>
          <w:sz w:val="20"/>
          <w:szCs w:val="20"/>
        </w:rPr>
        <w:t>VIIa. Informacje o wymaganiach technicznych i organizacyjnych sporządzania, wysyłania i odbierania korespondencji elektronicznej:</w:t>
      </w:r>
    </w:p>
    <w:p w14:paraId="07F6AD2E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142EE5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10" w:name="_Hlk61520406"/>
      <w:r w:rsidRPr="00142EE5">
        <w:rPr>
          <w:rFonts w:ascii="Arial" w:hAnsi="Arial" w:cs="Arial"/>
          <w:sz w:val="20"/>
          <w:szCs w:val="20"/>
        </w:rPr>
        <w:t xml:space="preserve">przy użyciu systemu „miniPortal” (https://miniportal.uzp.gov.pl) </w:t>
      </w:r>
      <w:bookmarkEnd w:id="10"/>
      <w:r w:rsidRPr="00142EE5">
        <w:rPr>
          <w:rFonts w:ascii="Arial" w:hAnsi="Arial" w:cs="Arial"/>
          <w:sz w:val="20"/>
          <w:szCs w:val="20"/>
        </w:rPr>
        <w:t>oraz dedykowanego formularza dostępnego na ePUAP (</w:t>
      </w:r>
      <w:hyperlink r:id="rId9" w:history="1">
        <w:r w:rsidRPr="00142EE5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142EE5">
        <w:rPr>
          <w:rFonts w:ascii="Arial" w:hAnsi="Arial" w:cs="Arial"/>
          <w:sz w:val="20"/>
          <w:szCs w:val="20"/>
        </w:rPr>
        <w:t>).</w:t>
      </w:r>
    </w:p>
    <w:p w14:paraId="1D5E7995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>Korzystanie z „miniPortalu” jest jednoznaczne z akceptacją Regulaminu korzystania z systemu „miniPortal” oraz Warunków korzystania z elektronicznej platformy usług administracji publicznej (ePUAP).</w:t>
      </w:r>
    </w:p>
    <w:p w14:paraId="4C6B01A0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>Wykonawca,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402A2F51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11" w:name="_Hlk61855492"/>
      <w:r w:rsidRPr="00142EE5">
        <w:rPr>
          <w:rFonts w:ascii="Arial" w:hAnsi="Arial" w:cs="Arial"/>
          <w:sz w:val="20"/>
          <w:szCs w:val="20"/>
        </w:rPr>
        <w:t>systemu</w:t>
      </w:r>
      <w:bookmarkEnd w:id="11"/>
      <w:r w:rsidRPr="00142EE5">
        <w:rPr>
          <w:rFonts w:ascii="Arial" w:hAnsi="Arial" w:cs="Arial"/>
          <w:sz w:val="20"/>
          <w:szCs w:val="20"/>
        </w:rPr>
        <w:t xml:space="preserve"> „miniPortal” oraz Warunkach korzystania z elektronicznej platformy usług administracji publicznej (ePUAP).</w:t>
      </w:r>
    </w:p>
    <w:p w14:paraId="2D660840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3E574037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>Ofertę, oświadczenia, o których mowa w art. 125 ust. 1 ustawy Pzp., podmiotowe środki dowodowe, pełnomocnictwa, zobowiązanie podmiotu udostępniającego zasoby, sporządza się w postaci elektronicznej,</w:t>
      </w:r>
      <w:r w:rsidRPr="00142EE5">
        <w:rPr>
          <w:rFonts w:ascii="Arial" w:hAnsi="Arial" w:cs="Arial"/>
          <w:sz w:val="20"/>
          <w:szCs w:val="20"/>
        </w:rPr>
        <w:br/>
        <w:t>w formacie danych   .doc, .docx, .rtf, .xps, .odt, .pdf, .gif,  .jpg, .jpeg,  .ods,  .png, .svg,  .tif,  .txt,  .xls, .xlsx, .xml, .zip, .7z (zalecane).</w:t>
      </w:r>
    </w:p>
    <w:p w14:paraId="344743F7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Sposób złożenia oferty wraz z załącznikami, w tym zaszyfrowania oferty, sposób wycofania oferty, opisany został w „Instrukcji użytkownika”, dostępnej na stronie: </w:t>
      </w:r>
      <w:hyperlink r:id="rId10" w:history="1">
        <w:r w:rsidRPr="00142EE5">
          <w:rPr>
            <w:rFonts w:ascii="Arial" w:hAnsi="Arial" w:cs="Arial"/>
            <w:sz w:val="20"/>
            <w:szCs w:val="20"/>
            <w:u w:val="single"/>
          </w:rPr>
          <w:t>https://miniportal.uzp.gov.pl/</w:t>
        </w:r>
      </w:hyperlink>
      <w:r w:rsidRPr="00142EE5">
        <w:rPr>
          <w:rFonts w:ascii="Arial" w:hAnsi="Arial" w:cs="Arial"/>
          <w:sz w:val="20"/>
          <w:szCs w:val="20"/>
        </w:rPr>
        <w:t>.</w:t>
      </w:r>
    </w:p>
    <w:p w14:paraId="2D07273C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ePUAP i udostępnionego również w systemie „miniPortal”. </w:t>
      </w:r>
      <w:bookmarkStart w:id="12" w:name="_Hlk61807303"/>
    </w:p>
    <w:bookmarkEnd w:id="12"/>
    <w:p w14:paraId="0678EDBC" w14:textId="77777777" w:rsidR="00142EE5" w:rsidRPr="00142EE5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11" w:history="1">
        <w:r w:rsidRPr="00142EE5">
          <w:rPr>
            <w:rFonts w:ascii="Arial" w:hAnsi="Arial" w:cs="Arial"/>
            <w:sz w:val="20"/>
            <w:szCs w:val="20"/>
            <w:u w:val="single"/>
          </w:rPr>
          <w:t>https://www.uzp.gov.pl/strona-glowna/slider-aktualnosci/jak-nalezy-podpisac-oferte-w-postaci-elektronicznej/jak-nalezy-podpisac-oferte-w-postaci-elektronicznej</w:t>
        </w:r>
      </w:hyperlink>
      <w:r w:rsidRPr="00142EE5">
        <w:rPr>
          <w:rFonts w:ascii="Arial" w:hAnsi="Arial" w:cs="Arial"/>
          <w:sz w:val="20"/>
          <w:szCs w:val="20"/>
        </w:rPr>
        <w:t>.</w:t>
      </w:r>
    </w:p>
    <w:p w14:paraId="6844FCF7" w14:textId="646844D8" w:rsidR="00142EE5" w:rsidRPr="00410C49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2EE5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142EE5">
        <w:rPr>
          <w:rFonts w:ascii="Arial" w:hAnsi="Arial" w:cs="Arial"/>
          <w:sz w:val="20"/>
          <w:szCs w:val="20"/>
        </w:rPr>
        <w:t xml:space="preserve"> oświadczenie, o którym mowa w art. 125 ust. 1 ustawy Pzp, </w:t>
      </w:r>
      <w:r w:rsidRPr="00142EE5">
        <w:rPr>
          <w:rFonts w:ascii="Arial" w:hAnsi="Arial" w:cs="Arial"/>
          <w:bCs/>
          <w:sz w:val="20"/>
          <w:szCs w:val="20"/>
        </w:rPr>
        <w:t>składa się, pod rygorem nieważności,</w:t>
      </w:r>
      <w:r w:rsidR="00097D77">
        <w:rPr>
          <w:rFonts w:ascii="Arial" w:hAnsi="Arial" w:cs="Arial"/>
          <w:bCs/>
          <w:sz w:val="20"/>
          <w:szCs w:val="20"/>
        </w:rPr>
        <w:br/>
      </w:r>
      <w:r w:rsidRPr="00142EE5">
        <w:rPr>
          <w:rFonts w:ascii="Arial" w:hAnsi="Arial" w:cs="Arial"/>
          <w:bCs/>
          <w:sz w:val="20"/>
          <w:szCs w:val="20"/>
        </w:rPr>
        <w:t>w</w:t>
      </w:r>
      <w:r w:rsidRPr="00142EE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Pr="00410C4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45D89A82" w14:textId="77777777" w:rsidR="00E01B73" w:rsidRPr="00410C49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44503" w14:textId="77777777" w:rsidR="004E20A9" w:rsidRPr="00410C49" w:rsidRDefault="004E20A9" w:rsidP="004E20A9">
      <w:pPr>
        <w:keepNext/>
        <w:keepLines/>
        <w:widowControl w:val="0"/>
        <w:tabs>
          <w:tab w:val="left" w:pos="227"/>
        </w:tabs>
        <w:suppressAutoHyphens/>
        <w:spacing w:after="0" w:line="240" w:lineRule="auto"/>
        <w:rPr>
          <w:rFonts w:ascii="Arial" w:eastAsia="Lucida Sans Unicode" w:hAnsi="Arial" w:cs="Arial"/>
          <w:iCs/>
          <w:sz w:val="20"/>
          <w:szCs w:val="20"/>
        </w:rPr>
      </w:pPr>
      <w:bookmarkStart w:id="13" w:name="_Hlk2621162"/>
      <w:r w:rsidRPr="00410C49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410C49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13"/>
    <w:p w14:paraId="34434E0E" w14:textId="77777777" w:rsidR="00E01B73" w:rsidRPr="00410C49" w:rsidRDefault="00E01B73" w:rsidP="004E20A9">
      <w:pPr>
        <w:pStyle w:val="Nagwek7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1648C7" w14:textId="77777777" w:rsidR="00E01B73" w:rsidRPr="00410C49" w:rsidRDefault="00E01B73" w:rsidP="00E01B73">
      <w:pPr>
        <w:keepNext/>
        <w:keepLines/>
        <w:widowControl w:val="0"/>
        <w:suppressAutoHyphens/>
        <w:spacing w:after="0" w:line="240" w:lineRule="auto"/>
        <w:outlineLvl w:val="6"/>
        <w:rPr>
          <w:rFonts w:ascii="Arial" w:hAnsi="Arial" w:cs="Arial"/>
          <w:b/>
          <w:iCs/>
          <w:sz w:val="20"/>
          <w:szCs w:val="20"/>
        </w:rPr>
      </w:pPr>
      <w:r w:rsidRPr="00410C49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2F2BE08" w14:textId="490BB330" w:rsidR="00E01B73" w:rsidRPr="00410C49" w:rsidRDefault="00E01B73" w:rsidP="00E01B7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692F">
        <w:rPr>
          <w:rFonts w:ascii="Arial" w:hAnsi="Arial" w:cs="Arial"/>
          <w:sz w:val="20"/>
          <w:szCs w:val="20"/>
        </w:rPr>
        <w:t xml:space="preserve">Termin związania ofertą wynosi </w:t>
      </w:r>
      <w:r w:rsidR="00410C49" w:rsidRPr="00DF692F">
        <w:rPr>
          <w:rFonts w:ascii="Arial" w:hAnsi="Arial" w:cs="Arial"/>
          <w:sz w:val="20"/>
          <w:szCs w:val="20"/>
        </w:rPr>
        <w:t>9</w:t>
      </w:r>
      <w:r w:rsidRPr="00DF692F">
        <w:rPr>
          <w:rFonts w:ascii="Arial" w:hAnsi="Arial" w:cs="Arial"/>
          <w:sz w:val="20"/>
          <w:szCs w:val="20"/>
        </w:rPr>
        <w:t xml:space="preserve">0 dni od dnia upływu terminu składania ofert, </w:t>
      </w:r>
      <w:r w:rsidRPr="00DF692F">
        <w:rPr>
          <w:rFonts w:ascii="Arial" w:hAnsi="Arial" w:cs="Arial"/>
          <w:b/>
          <w:bCs/>
          <w:sz w:val="20"/>
          <w:szCs w:val="20"/>
        </w:rPr>
        <w:t xml:space="preserve">tj. do dnia </w:t>
      </w:r>
      <w:r w:rsidR="00921B7B" w:rsidRPr="00DF692F">
        <w:rPr>
          <w:rFonts w:ascii="Arial" w:hAnsi="Arial" w:cs="Arial"/>
          <w:b/>
          <w:bCs/>
          <w:sz w:val="20"/>
          <w:szCs w:val="20"/>
        </w:rPr>
        <w:t>25.01</w:t>
      </w:r>
      <w:r w:rsidRPr="00DF692F">
        <w:rPr>
          <w:rFonts w:ascii="Arial" w:hAnsi="Arial" w:cs="Arial"/>
          <w:b/>
          <w:bCs/>
          <w:sz w:val="20"/>
          <w:szCs w:val="20"/>
        </w:rPr>
        <w:t>.202</w:t>
      </w:r>
      <w:r w:rsidR="00921B7B" w:rsidRPr="00DF692F">
        <w:rPr>
          <w:rFonts w:ascii="Arial" w:hAnsi="Arial" w:cs="Arial"/>
          <w:b/>
          <w:bCs/>
          <w:sz w:val="20"/>
          <w:szCs w:val="20"/>
        </w:rPr>
        <w:t>3</w:t>
      </w:r>
      <w:r w:rsidRPr="00DF692F">
        <w:rPr>
          <w:rFonts w:ascii="Arial" w:hAnsi="Arial" w:cs="Arial"/>
          <w:b/>
          <w:bCs/>
          <w:sz w:val="20"/>
          <w:szCs w:val="20"/>
        </w:rPr>
        <w:t>r</w:t>
      </w:r>
      <w:r w:rsidRPr="00410C49">
        <w:rPr>
          <w:rFonts w:ascii="Arial" w:hAnsi="Arial" w:cs="Arial"/>
          <w:b/>
          <w:bCs/>
          <w:sz w:val="20"/>
          <w:szCs w:val="20"/>
        </w:rPr>
        <w:t>.</w:t>
      </w:r>
    </w:p>
    <w:p w14:paraId="0570F42E" w14:textId="77777777" w:rsidR="00E01B73" w:rsidRPr="00410C49" w:rsidRDefault="00E01B73" w:rsidP="00E01B73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59542FD3" w14:textId="77777777" w:rsidR="00E01B73" w:rsidRPr="00410C49" w:rsidRDefault="00E01B73" w:rsidP="00E01B73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410C49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DBB8474" w14:textId="77777777" w:rsidR="00E01B73" w:rsidRPr="00410C49" w:rsidRDefault="00E01B73" w:rsidP="00121726">
      <w:pPr>
        <w:pStyle w:val="Tekstpodstawowy"/>
        <w:numPr>
          <w:ilvl w:val="0"/>
          <w:numId w:val="6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410C49">
        <w:rPr>
          <w:rFonts w:ascii="Arial" w:hAnsi="Arial" w:cs="Arial"/>
        </w:rPr>
        <w:t xml:space="preserve">Dokumenty i oświadczenia wymagane od wykonawców w przedmiotowym postępowaniu, </w:t>
      </w:r>
      <w:r w:rsidRPr="00410C49">
        <w:rPr>
          <w:rFonts w:ascii="Arial" w:hAnsi="Arial" w:cs="Arial"/>
          <w:b/>
          <w:u w:val="single"/>
        </w:rPr>
        <w:t>na etapie składania ofert</w:t>
      </w:r>
      <w:r w:rsidRPr="00410C49">
        <w:rPr>
          <w:rFonts w:ascii="Arial" w:hAnsi="Arial" w:cs="Arial"/>
          <w:u w:val="single"/>
        </w:rPr>
        <w:t>:</w:t>
      </w:r>
    </w:p>
    <w:p w14:paraId="6DD4FE99" w14:textId="77777777" w:rsidR="00E01B73" w:rsidRPr="00410C49" w:rsidRDefault="00E01B73" w:rsidP="00121726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410C49">
        <w:rPr>
          <w:rFonts w:ascii="Arial" w:hAnsi="Arial" w:cs="Arial"/>
          <w:sz w:val="20"/>
          <w:szCs w:val="20"/>
        </w:rPr>
        <w:t>wypełniony formularz oferty z określeniem:</w:t>
      </w:r>
    </w:p>
    <w:p w14:paraId="04CC08DF" w14:textId="77777777" w:rsidR="00C651CC" w:rsidRPr="00410C49" w:rsidRDefault="00C651CC" w:rsidP="0012172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oferowanej ceny za wykonanie przedmiotu zamówienia,</w:t>
      </w:r>
    </w:p>
    <w:p w14:paraId="227CF987" w14:textId="77777777" w:rsidR="00C651CC" w:rsidRPr="00410C49" w:rsidRDefault="00C651CC" w:rsidP="0012172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wysokości oprocentowania kredytu w skali roku,</w:t>
      </w:r>
    </w:p>
    <w:p w14:paraId="2F7D7175" w14:textId="77777777" w:rsidR="00C651CC" w:rsidRPr="00410C49" w:rsidRDefault="00C651CC" w:rsidP="0012172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marży wykonawcy;</w:t>
      </w:r>
    </w:p>
    <w:p w14:paraId="5B44ADC0" w14:textId="05D3058C" w:rsidR="00E01B73" w:rsidRPr="00410C49" w:rsidRDefault="00E01B73" w:rsidP="00121726">
      <w:pPr>
        <w:numPr>
          <w:ilvl w:val="1"/>
          <w:numId w:val="6"/>
        </w:numPr>
        <w:tabs>
          <w:tab w:val="clear" w:pos="34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 xml:space="preserve">oświadczenia wymienione </w:t>
      </w:r>
      <w:r w:rsidRPr="00410C49">
        <w:rPr>
          <w:rFonts w:ascii="Arial" w:hAnsi="Arial" w:cs="Arial"/>
          <w:b/>
          <w:sz w:val="20"/>
          <w:szCs w:val="20"/>
          <w:u w:val="single"/>
        </w:rPr>
        <w:t>w rozdziale VI pkt 1</w:t>
      </w:r>
      <w:r w:rsidR="001D0DA1" w:rsidRPr="00410C49">
        <w:rPr>
          <w:rFonts w:ascii="Arial" w:hAnsi="Arial" w:cs="Arial"/>
          <w:b/>
          <w:sz w:val="20"/>
          <w:szCs w:val="20"/>
          <w:u w:val="single"/>
        </w:rPr>
        <w:t>.</w:t>
      </w:r>
    </w:p>
    <w:p w14:paraId="169DC93D" w14:textId="237D7275" w:rsidR="00E01B73" w:rsidRPr="00410C49" w:rsidRDefault="00E01B73" w:rsidP="0012172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410C49">
        <w:rPr>
          <w:rFonts w:ascii="Arial" w:hAnsi="Arial" w:cs="Arial"/>
          <w:sz w:val="20"/>
          <w:szCs w:val="20"/>
        </w:rPr>
        <w:br/>
        <w:t xml:space="preserve">w SWZ oraz w </w:t>
      </w:r>
      <w:r w:rsidR="00C651CC" w:rsidRPr="00410C49">
        <w:rPr>
          <w:rFonts w:ascii="Arial" w:hAnsi="Arial" w:cs="Arial"/>
          <w:sz w:val="20"/>
          <w:szCs w:val="20"/>
        </w:rPr>
        <w:t>opisie przedmiotu zamówienia</w:t>
      </w:r>
      <w:r w:rsidRPr="00410C49">
        <w:rPr>
          <w:rFonts w:ascii="Arial" w:hAnsi="Arial" w:cs="Arial"/>
          <w:sz w:val="20"/>
          <w:szCs w:val="20"/>
        </w:rPr>
        <w:t>, który stanowi załącznik do SWZ.</w:t>
      </w:r>
    </w:p>
    <w:p w14:paraId="3E3DD957" w14:textId="77777777" w:rsidR="00E01B73" w:rsidRPr="00410C49" w:rsidRDefault="00E01B73" w:rsidP="00121726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5C7B093" w14:textId="77777777" w:rsidR="00E01B73" w:rsidRPr="00410C49" w:rsidRDefault="00E01B73" w:rsidP="00121726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38CDECAA" w14:textId="77777777" w:rsidR="00E01B73" w:rsidRPr="00410C49" w:rsidRDefault="00E01B73" w:rsidP="00121726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410C49">
        <w:rPr>
          <w:rFonts w:ascii="Arial" w:eastAsia="Calibri" w:hAnsi="Arial" w:cs="Arial"/>
          <w:sz w:val="20"/>
          <w:szCs w:val="20"/>
        </w:rPr>
        <w:t>, które należy złożyć</w:t>
      </w:r>
      <w:r w:rsidRPr="00410C49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14" w:name="_Hlk61823906"/>
      <w:r w:rsidRPr="00410C49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14"/>
      <w:r w:rsidRPr="00410C49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410C49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410C49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4EFD19DD" w14:textId="77777777" w:rsidR="00E01B73" w:rsidRPr="00410C49" w:rsidRDefault="00E01B73" w:rsidP="00121726">
      <w:pPr>
        <w:pStyle w:val="Tekstpodstawowy"/>
        <w:numPr>
          <w:ilvl w:val="0"/>
          <w:numId w:val="6"/>
        </w:numPr>
        <w:tabs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410C49">
        <w:rPr>
          <w:rFonts w:ascii="Arial" w:hAnsi="Arial" w:cs="Arial"/>
        </w:rPr>
        <w:t>Dokumenty sporządzone w języku obcym muszą być przekazane wraz z tłumaczeniem na język polski.</w:t>
      </w:r>
    </w:p>
    <w:p w14:paraId="5ED60089" w14:textId="77777777" w:rsidR="00E01B73" w:rsidRPr="00410C49" w:rsidRDefault="00E01B73" w:rsidP="0012172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14:paraId="52DF6C06" w14:textId="7DB47A8A" w:rsidR="00E01B73" w:rsidRPr="00410C49" w:rsidRDefault="00E01B73" w:rsidP="0012172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0F0032" w:rsidRPr="00410C49">
        <w:rPr>
          <w:rFonts w:ascii="Arial" w:hAnsi="Arial" w:cs="Arial"/>
          <w:sz w:val="20"/>
          <w:szCs w:val="20"/>
        </w:rPr>
        <w:t>.</w:t>
      </w:r>
    </w:p>
    <w:p w14:paraId="63CDB359" w14:textId="77777777" w:rsidR="00E01B73" w:rsidRPr="00410C49" w:rsidRDefault="00E01B73" w:rsidP="00121726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410C49">
        <w:rPr>
          <w:rFonts w:ascii="Arial" w:eastAsia="Lucida Sans Unicode" w:hAnsi="Arial" w:cs="Arial"/>
          <w:bCs/>
          <w:sz w:val="20"/>
          <w:szCs w:val="20"/>
        </w:rPr>
        <w:t>Zamawiający nie dopuszcza możliwości składania ofert częściowych.</w:t>
      </w:r>
    </w:p>
    <w:p w14:paraId="6566366B" w14:textId="77777777" w:rsidR="00E01B73" w:rsidRPr="001C4CF7" w:rsidRDefault="00E01B73" w:rsidP="00E01B7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1D42A5F4" w14:textId="77777777" w:rsidR="00E01B73" w:rsidRPr="00DF692F" w:rsidRDefault="00E01B73" w:rsidP="00410C4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C49">
        <w:rPr>
          <w:rFonts w:ascii="Arial" w:hAnsi="Arial" w:cs="Arial"/>
          <w:b/>
          <w:bCs/>
          <w:sz w:val="20"/>
          <w:szCs w:val="20"/>
        </w:rPr>
        <w:t xml:space="preserve">XI. Sposób oraz termin składania i otwarcia </w:t>
      </w:r>
      <w:r w:rsidRPr="00DF692F">
        <w:rPr>
          <w:rFonts w:ascii="Arial" w:hAnsi="Arial" w:cs="Arial"/>
          <w:b/>
          <w:bCs/>
          <w:sz w:val="20"/>
          <w:szCs w:val="20"/>
        </w:rPr>
        <w:t>ofert:</w:t>
      </w:r>
    </w:p>
    <w:p w14:paraId="172B72D8" w14:textId="3C2C2E5F" w:rsidR="00410C49" w:rsidRPr="00DF692F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692F">
        <w:rPr>
          <w:rFonts w:ascii="Arial" w:hAnsi="Arial" w:cs="Arial"/>
          <w:sz w:val="20"/>
          <w:szCs w:val="20"/>
        </w:rPr>
        <w:t xml:space="preserve">Ofertę należy złożyć </w:t>
      </w:r>
      <w:r w:rsidRPr="00DF692F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="00921B7B" w:rsidRPr="00DF692F">
        <w:rPr>
          <w:rFonts w:ascii="Arial" w:hAnsi="Arial" w:cs="Arial"/>
          <w:b/>
          <w:bCs/>
          <w:sz w:val="20"/>
          <w:szCs w:val="20"/>
        </w:rPr>
        <w:t>28.10</w:t>
      </w:r>
      <w:r w:rsidRPr="00DF692F">
        <w:rPr>
          <w:rFonts w:ascii="Arial" w:hAnsi="Arial" w:cs="Arial"/>
          <w:b/>
          <w:bCs/>
          <w:sz w:val="20"/>
          <w:szCs w:val="20"/>
        </w:rPr>
        <w:t xml:space="preserve">.2022r. do godziny 10:00. </w:t>
      </w:r>
    </w:p>
    <w:p w14:paraId="78E1914C" w14:textId="77777777" w:rsidR="00410C49" w:rsidRPr="00410C49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410C49">
        <w:rPr>
          <w:rFonts w:ascii="Arial" w:hAnsi="Arial" w:cs="Arial"/>
          <w:sz w:val="20"/>
          <w:szCs w:val="20"/>
        </w:rPr>
        <w:t>Otwarcie ofert nie jest publiczne.</w:t>
      </w:r>
    </w:p>
    <w:p w14:paraId="008FFFBB" w14:textId="77777777" w:rsidR="00410C49" w:rsidRPr="00410C49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Ofertę należy złożyć za pośrednictwem formularza do złożenia, zmiany, wycofania oferty dostępnego na ePUAP pod adresem internetowym https://epuap.gov.pl/wps/portal i udostępnionego również na „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r w:rsidRPr="00410C49">
        <w:rPr>
          <w:rFonts w:ascii="Arial" w:hAnsi="Arial" w:cs="Arial"/>
          <w:sz w:val="20"/>
          <w:szCs w:val="20"/>
        </w:rPr>
        <w:t xml:space="preserve">” pod adresem internetowym </w:t>
      </w:r>
      <w:hyperlink r:id="rId12" w:history="1">
        <w:r w:rsidRPr="00410C49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410C49">
        <w:rPr>
          <w:rFonts w:ascii="Arial" w:hAnsi="Arial" w:cs="Arial"/>
          <w:b/>
          <w:bCs/>
          <w:sz w:val="20"/>
          <w:szCs w:val="20"/>
        </w:rPr>
        <w:t>.</w:t>
      </w:r>
    </w:p>
    <w:p w14:paraId="2F526ACC" w14:textId="77777777" w:rsidR="00410C49" w:rsidRPr="00410C49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C49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 xml:space="preserve">rygorem nieważności, </w:t>
      </w:r>
      <w:r w:rsidRPr="00410C49">
        <w:rPr>
          <w:rFonts w:ascii="Arial" w:hAnsi="Arial" w:cs="Arial"/>
          <w:bCs/>
          <w:sz w:val="20"/>
          <w:szCs w:val="20"/>
          <w:u w:val="single"/>
        </w:rPr>
        <w:t xml:space="preserve">w 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Pr="00410C4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410C49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07D7E0FE" w14:textId="77777777" w:rsidR="00410C49" w:rsidRPr="00410C49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„miniPortalu”.</w:t>
      </w:r>
    </w:p>
    <w:p w14:paraId="7FDF16D2" w14:textId="77777777" w:rsidR="00410C49" w:rsidRPr="00410C49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0C49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410C49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2C7B74BB" w14:textId="77777777" w:rsidR="00410C49" w:rsidRPr="00410C49" w:rsidRDefault="00410C49" w:rsidP="00410C4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410C49">
        <w:rPr>
          <w:rFonts w:ascii="Arial" w:hAnsi="Arial" w:cs="Arial"/>
          <w:bCs/>
          <w:sz w:val="20"/>
          <w:szCs w:val="20"/>
        </w:rPr>
        <w:t>je, o których mowa w art. 222 ust. 5 ustawy Pzp.</w:t>
      </w:r>
    </w:p>
    <w:p w14:paraId="008B9D1F" w14:textId="77777777" w:rsidR="00E01B73" w:rsidRPr="001C4CF7" w:rsidRDefault="00E01B73" w:rsidP="00E01B73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14:paraId="07176869" w14:textId="77777777" w:rsidR="00E01B73" w:rsidRPr="00410C49" w:rsidRDefault="00E01B73" w:rsidP="00E01B73">
      <w:pPr>
        <w:spacing w:after="0" w:line="240" w:lineRule="auto"/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410C49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2C237884" w14:textId="17AEB989" w:rsidR="00374E76" w:rsidRPr="00410C49" w:rsidRDefault="00374E76" w:rsidP="00121726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 xml:space="preserve">Wykonawca zobowiązany jest podać w ofercie cenę stanowiącą </w:t>
      </w:r>
      <w:r w:rsidRPr="00410C49">
        <w:rPr>
          <w:rFonts w:ascii="Arial" w:hAnsi="Arial" w:cs="Arial"/>
          <w:b/>
          <w:bCs/>
          <w:sz w:val="20"/>
          <w:szCs w:val="20"/>
        </w:rPr>
        <w:t>całkowity koszt</w:t>
      </w:r>
      <w:r w:rsidRPr="00410C49">
        <w:rPr>
          <w:rFonts w:ascii="Arial" w:hAnsi="Arial" w:cs="Arial"/>
          <w:sz w:val="20"/>
          <w:szCs w:val="20"/>
        </w:rPr>
        <w:t xml:space="preserve"> oprocentowania kredytu złotowego naliczoną od udzielonego kredytu, licząc za </w:t>
      </w:r>
      <w:bookmarkStart w:id="15" w:name="_Hlk526755184"/>
      <w:r w:rsidRPr="00410C49">
        <w:rPr>
          <w:rFonts w:ascii="Arial" w:hAnsi="Arial" w:cs="Arial"/>
          <w:sz w:val="20"/>
          <w:szCs w:val="20"/>
        </w:rPr>
        <w:t xml:space="preserve">okres </w:t>
      </w:r>
      <w:bookmarkStart w:id="16" w:name="_Hlk526418340"/>
      <w:bookmarkEnd w:id="15"/>
      <w:r w:rsidRPr="00410C49">
        <w:rPr>
          <w:rFonts w:ascii="Arial" w:hAnsi="Arial" w:cs="Arial"/>
          <w:sz w:val="20"/>
          <w:szCs w:val="20"/>
        </w:rPr>
        <w:t xml:space="preserve">od </w:t>
      </w:r>
      <w:r w:rsidRPr="00DF692F">
        <w:rPr>
          <w:rFonts w:ascii="Arial" w:hAnsi="Arial" w:cs="Arial"/>
          <w:sz w:val="20"/>
          <w:szCs w:val="20"/>
        </w:rPr>
        <w:t xml:space="preserve">dnia </w:t>
      </w:r>
      <w:bookmarkStart w:id="17" w:name="_Hlk69678822"/>
      <w:r w:rsidR="00631663" w:rsidRPr="00DF692F">
        <w:rPr>
          <w:rFonts w:ascii="Arial" w:hAnsi="Arial" w:cs="Arial"/>
          <w:sz w:val="20"/>
          <w:szCs w:val="20"/>
        </w:rPr>
        <w:t>30</w:t>
      </w:r>
      <w:r w:rsidRPr="00DF692F">
        <w:rPr>
          <w:rFonts w:ascii="Arial" w:hAnsi="Arial" w:cs="Arial"/>
          <w:sz w:val="20"/>
          <w:szCs w:val="20"/>
        </w:rPr>
        <w:t>.</w:t>
      </w:r>
      <w:r w:rsidR="004C1B3F" w:rsidRPr="00DF692F">
        <w:rPr>
          <w:rFonts w:ascii="Arial" w:hAnsi="Arial" w:cs="Arial"/>
          <w:sz w:val="20"/>
          <w:szCs w:val="20"/>
        </w:rPr>
        <w:t>1</w:t>
      </w:r>
      <w:r w:rsidR="00631663" w:rsidRPr="00DF692F">
        <w:rPr>
          <w:rFonts w:ascii="Arial" w:hAnsi="Arial" w:cs="Arial"/>
          <w:sz w:val="20"/>
          <w:szCs w:val="20"/>
        </w:rPr>
        <w:t>1</w:t>
      </w:r>
      <w:r w:rsidRPr="00DF692F">
        <w:rPr>
          <w:rFonts w:ascii="Arial" w:hAnsi="Arial" w:cs="Arial"/>
          <w:sz w:val="20"/>
          <w:szCs w:val="20"/>
        </w:rPr>
        <w:t>.202</w:t>
      </w:r>
      <w:r w:rsidR="004C1B3F" w:rsidRPr="00DF692F">
        <w:rPr>
          <w:rFonts w:ascii="Arial" w:hAnsi="Arial" w:cs="Arial"/>
          <w:sz w:val="20"/>
          <w:szCs w:val="20"/>
        </w:rPr>
        <w:t>2</w:t>
      </w:r>
      <w:r w:rsidRPr="00DF692F">
        <w:rPr>
          <w:rFonts w:ascii="Arial" w:hAnsi="Arial" w:cs="Arial"/>
          <w:sz w:val="20"/>
          <w:szCs w:val="20"/>
        </w:rPr>
        <w:t>r</w:t>
      </w:r>
      <w:r w:rsidRPr="00410C49">
        <w:rPr>
          <w:rFonts w:ascii="Arial" w:hAnsi="Arial" w:cs="Arial"/>
          <w:sz w:val="20"/>
          <w:szCs w:val="20"/>
        </w:rPr>
        <w:t xml:space="preserve">. do dnia 30.11.2032r. </w:t>
      </w:r>
      <w:bookmarkEnd w:id="17"/>
      <w:r w:rsidRPr="00410C49">
        <w:rPr>
          <w:rFonts w:ascii="Arial" w:hAnsi="Arial" w:cs="Arial"/>
          <w:sz w:val="20"/>
          <w:szCs w:val="20"/>
        </w:rPr>
        <w:t>(</w:t>
      </w:r>
      <w:r w:rsidRPr="00410C49">
        <w:rPr>
          <w:rFonts w:ascii="Arial" w:eastAsia="Calibri" w:hAnsi="Arial" w:cs="Arial"/>
          <w:sz w:val="20"/>
          <w:szCs w:val="20"/>
        </w:rPr>
        <w:t>podając ją w zapisie liczbowym)</w:t>
      </w:r>
      <w:bookmarkEnd w:id="16"/>
      <w:r w:rsidRPr="00410C49">
        <w:rPr>
          <w:rFonts w:ascii="Arial" w:eastAsia="Calibri" w:hAnsi="Arial" w:cs="Arial"/>
          <w:sz w:val="20"/>
          <w:szCs w:val="20"/>
        </w:rPr>
        <w:t xml:space="preserve"> oraz </w:t>
      </w:r>
      <w:r w:rsidRPr="00410C49">
        <w:rPr>
          <w:rFonts w:ascii="Arial" w:eastAsia="Calibri" w:hAnsi="Arial" w:cs="Arial"/>
          <w:b/>
          <w:sz w:val="20"/>
          <w:szCs w:val="20"/>
          <w:u w:val="single"/>
        </w:rPr>
        <w:t>wysokość o</w:t>
      </w:r>
      <w:r w:rsidRPr="00410C49">
        <w:rPr>
          <w:rFonts w:ascii="Arial" w:hAnsi="Arial" w:cs="Arial"/>
          <w:b/>
          <w:sz w:val="20"/>
          <w:szCs w:val="20"/>
          <w:u w:val="single"/>
        </w:rPr>
        <w:t xml:space="preserve">procentowania kredytu </w:t>
      </w:r>
      <w:r w:rsidRPr="00410C49">
        <w:rPr>
          <w:rFonts w:ascii="Arial" w:hAnsi="Arial" w:cs="Arial"/>
          <w:sz w:val="20"/>
          <w:szCs w:val="20"/>
          <w:u w:val="single"/>
        </w:rPr>
        <w:t>w skali roku</w:t>
      </w:r>
      <w:r w:rsidRPr="00410C49">
        <w:rPr>
          <w:rFonts w:ascii="Arial" w:hAnsi="Arial" w:cs="Arial"/>
          <w:sz w:val="20"/>
          <w:szCs w:val="20"/>
        </w:rPr>
        <w:t xml:space="preserve"> </w:t>
      </w:r>
      <w:r w:rsidRPr="00410C49">
        <w:rPr>
          <w:rFonts w:ascii="Arial" w:hAnsi="Arial" w:cs="Arial"/>
          <w:bCs/>
          <w:sz w:val="20"/>
          <w:szCs w:val="20"/>
        </w:rPr>
        <w:t>oraz</w:t>
      </w:r>
      <w:r w:rsidRPr="00410C49">
        <w:rPr>
          <w:rFonts w:ascii="Arial" w:hAnsi="Arial" w:cs="Arial"/>
          <w:sz w:val="20"/>
          <w:szCs w:val="20"/>
        </w:rPr>
        <w:t xml:space="preserve"> </w:t>
      </w:r>
      <w:r w:rsidRPr="00410C49">
        <w:rPr>
          <w:rFonts w:ascii="Arial" w:hAnsi="Arial" w:cs="Arial"/>
          <w:b/>
          <w:sz w:val="20"/>
          <w:szCs w:val="20"/>
          <w:u w:val="single"/>
        </w:rPr>
        <w:t xml:space="preserve">marżę wykonawcy </w:t>
      </w:r>
      <w:r w:rsidRPr="00410C49">
        <w:rPr>
          <w:rFonts w:ascii="Arial" w:hAnsi="Arial" w:cs="Arial"/>
          <w:sz w:val="20"/>
          <w:szCs w:val="20"/>
        </w:rPr>
        <w:t>(podając je w procentach), która będzie stała w trakcie wykonywania przedmiotu zamówienia</w:t>
      </w:r>
      <w:r w:rsidRPr="00410C49">
        <w:rPr>
          <w:rFonts w:ascii="Arial" w:hAnsi="Arial" w:cs="Arial"/>
          <w:b/>
          <w:sz w:val="20"/>
          <w:szCs w:val="20"/>
        </w:rPr>
        <w:t>.</w:t>
      </w:r>
    </w:p>
    <w:p w14:paraId="67D32C27" w14:textId="77777777" w:rsidR="00374E76" w:rsidRPr="007F1B69" w:rsidRDefault="00374E76" w:rsidP="00121726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F1B69">
        <w:rPr>
          <w:rFonts w:ascii="Arial" w:hAnsi="Arial" w:cs="Arial"/>
          <w:sz w:val="20"/>
          <w:szCs w:val="20"/>
        </w:rPr>
        <w:t xml:space="preserve">Do celów </w:t>
      </w:r>
      <w:r w:rsidRPr="007F1B69">
        <w:rPr>
          <w:rFonts w:ascii="Arial" w:hAnsi="Arial" w:cs="Arial"/>
          <w:sz w:val="20"/>
          <w:szCs w:val="20"/>
          <w:u w:val="single"/>
        </w:rPr>
        <w:t>oceny ofert</w:t>
      </w:r>
      <w:r w:rsidRPr="007F1B69">
        <w:rPr>
          <w:rFonts w:ascii="Arial" w:hAnsi="Arial" w:cs="Arial"/>
          <w:sz w:val="20"/>
          <w:szCs w:val="20"/>
        </w:rPr>
        <w:t xml:space="preserve"> przyjmuje się:</w:t>
      </w:r>
    </w:p>
    <w:p w14:paraId="2B51C9F5" w14:textId="30B3B6A0" w:rsidR="00374E76" w:rsidRPr="007F1B69" w:rsidRDefault="00374E76" w:rsidP="00121726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F1B69">
        <w:rPr>
          <w:rFonts w:ascii="Arial" w:hAnsi="Arial" w:cs="Arial"/>
          <w:sz w:val="20"/>
          <w:szCs w:val="20"/>
        </w:rPr>
        <w:t>WIBOR 1M na dzień</w:t>
      </w:r>
      <w:r w:rsidR="00DF692F" w:rsidRPr="007F1B69">
        <w:rPr>
          <w:rFonts w:ascii="Arial" w:hAnsi="Arial" w:cs="Arial"/>
          <w:sz w:val="20"/>
          <w:szCs w:val="20"/>
        </w:rPr>
        <w:t xml:space="preserve"> 26.09.</w:t>
      </w:r>
      <w:r w:rsidRPr="007F1B69">
        <w:rPr>
          <w:rFonts w:ascii="Arial" w:hAnsi="Arial" w:cs="Arial"/>
          <w:sz w:val="20"/>
          <w:szCs w:val="20"/>
        </w:rPr>
        <w:t>202</w:t>
      </w:r>
      <w:r w:rsidR="003E49E0" w:rsidRPr="007F1B69">
        <w:rPr>
          <w:rFonts w:ascii="Arial" w:hAnsi="Arial" w:cs="Arial"/>
          <w:sz w:val="20"/>
          <w:szCs w:val="20"/>
        </w:rPr>
        <w:t>2</w:t>
      </w:r>
      <w:r w:rsidRPr="007F1B69">
        <w:rPr>
          <w:rFonts w:ascii="Arial" w:hAnsi="Arial" w:cs="Arial"/>
          <w:sz w:val="20"/>
          <w:szCs w:val="20"/>
        </w:rPr>
        <w:t>r., który wynosi</w:t>
      </w:r>
      <w:r w:rsidR="00E0495C" w:rsidRPr="007F1B69">
        <w:rPr>
          <w:rFonts w:ascii="Arial" w:hAnsi="Arial" w:cs="Arial"/>
          <w:sz w:val="20"/>
          <w:szCs w:val="20"/>
        </w:rPr>
        <w:t xml:space="preserve"> </w:t>
      </w:r>
      <w:r w:rsidR="00DF692F" w:rsidRPr="007F1B69">
        <w:rPr>
          <w:rFonts w:ascii="Arial" w:hAnsi="Arial" w:cs="Arial"/>
          <w:sz w:val="20"/>
          <w:szCs w:val="20"/>
        </w:rPr>
        <w:t>6,9500</w:t>
      </w:r>
      <w:r w:rsidRPr="007F1B69">
        <w:rPr>
          <w:rFonts w:ascii="Arial" w:hAnsi="Arial" w:cs="Arial"/>
          <w:sz w:val="20"/>
          <w:szCs w:val="20"/>
        </w:rPr>
        <w:t>%;</w:t>
      </w:r>
    </w:p>
    <w:p w14:paraId="7BBD8428" w14:textId="420F46AB" w:rsidR="00374E76" w:rsidRPr="007F1B69" w:rsidRDefault="00374E76" w:rsidP="00121726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F1B69">
        <w:rPr>
          <w:rFonts w:ascii="Arial" w:hAnsi="Arial" w:cs="Arial"/>
          <w:sz w:val="20"/>
          <w:szCs w:val="20"/>
        </w:rPr>
        <w:t xml:space="preserve">okres udzielenia kredytu od dnia </w:t>
      </w:r>
      <w:r w:rsidR="00631663" w:rsidRPr="007F1B69">
        <w:rPr>
          <w:rFonts w:ascii="Arial" w:hAnsi="Arial" w:cs="Arial"/>
          <w:sz w:val="20"/>
          <w:szCs w:val="20"/>
        </w:rPr>
        <w:t>30</w:t>
      </w:r>
      <w:r w:rsidR="003E49E0" w:rsidRPr="007F1B69">
        <w:rPr>
          <w:rFonts w:ascii="Arial" w:hAnsi="Arial" w:cs="Arial"/>
          <w:sz w:val="20"/>
          <w:szCs w:val="20"/>
        </w:rPr>
        <w:t>.11.2022</w:t>
      </w:r>
      <w:r w:rsidRPr="007F1B69">
        <w:rPr>
          <w:rFonts w:ascii="Arial" w:hAnsi="Arial" w:cs="Arial"/>
          <w:sz w:val="20"/>
          <w:szCs w:val="20"/>
        </w:rPr>
        <w:t>r. do dnia 30.11.2032r.</w:t>
      </w:r>
    </w:p>
    <w:p w14:paraId="3083EFAA" w14:textId="77777777" w:rsidR="00374E76" w:rsidRPr="00410C49" w:rsidRDefault="00374E76" w:rsidP="00121726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 xml:space="preserve">Cena powinna być określona jako </w:t>
      </w:r>
      <w:r w:rsidRPr="00410C49">
        <w:rPr>
          <w:rFonts w:ascii="Arial" w:hAnsi="Arial" w:cs="Arial"/>
          <w:sz w:val="20"/>
          <w:szCs w:val="20"/>
          <w:u w:val="single"/>
        </w:rPr>
        <w:t>suma stawki WIBOR 1M oraz marży wykonawcy</w:t>
      </w:r>
      <w:r w:rsidRPr="00410C49">
        <w:rPr>
          <w:rFonts w:ascii="Arial" w:hAnsi="Arial" w:cs="Arial"/>
          <w:sz w:val="20"/>
          <w:szCs w:val="20"/>
        </w:rPr>
        <w:t>.</w:t>
      </w:r>
    </w:p>
    <w:p w14:paraId="508E0D6C" w14:textId="77777777" w:rsidR="00374E76" w:rsidRPr="00410C49" w:rsidRDefault="00374E76" w:rsidP="00121726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0C49">
        <w:rPr>
          <w:rFonts w:ascii="Arial" w:hAnsi="Arial" w:cs="Arial"/>
          <w:sz w:val="20"/>
          <w:szCs w:val="20"/>
        </w:rPr>
        <w:t>Podstawę obliczenia ceny stanowi wysokość oprocentowania kredytu, wartość kredytu oraz okres kredytowania, bez opłat i prowizji.</w:t>
      </w:r>
    </w:p>
    <w:p w14:paraId="40B68A2D" w14:textId="77777777" w:rsidR="00E01B73" w:rsidRPr="00C324AA" w:rsidRDefault="00E01B73" w:rsidP="00E01B7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FB2B2" w14:textId="77777777" w:rsidR="00E01B73" w:rsidRPr="00C324AA" w:rsidRDefault="00E01B73" w:rsidP="009B1CF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324AA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593A70C2" w14:textId="77777777" w:rsidR="009B1CFE" w:rsidRPr="00C324AA" w:rsidRDefault="009B1CFE" w:rsidP="009B1CF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zh-CN"/>
        </w:rPr>
      </w:pPr>
      <w:r w:rsidRPr="00C324AA">
        <w:rPr>
          <w:rFonts w:ascii="Arial" w:eastAsia="Lucida Sans Unicode" w:hAnsi="Arial" w:cs="Arial"/>
          <w:sz w:val="20"/>
          <w:szCs w:val="20"/>
          <w:lang w:eastAsia="zh-CN"/>
        </w:rPr>
        <w:t>Przy wyborze najkorzystniejszej oferty zamawiający będzie się kierował jedynym kryterium, jakim jest najniższa cena.</w:t>
      </w:r>
    </w:p>
    <w:p w14:paraId="1E161C45" w14:textId="77777777" w:rsidR="00E01B73" w:rsidRPr="00C324AA" w:rsidRDefault="00E01B73" w:rsidP="009B1CFE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474AD9" w14:textId="77777777" w:rsidR="00E01B73" w:rsidRPr="00511CC0" w:rsidRDefault="00E01B73" w:rsidP="009B1CFE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11CC0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370F411F" w14:textId="77777777" w:rsidR="00E01B73" w:rsidRPr="00511CC0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511CC0">
        <w:rPr>
          <w:rFonts w:ascii="Arial" w:eastAsia="Lucida Sans Unicode" w:hAnsi="Arial" w:cs="Arial"/>
          <w:sz w:val="20"/>
          <w:szCs w:val="20"/>
        </w:rPr>
        <w:t>Wykonawca w miejscu i terminie wyznaczonym przez zamawiającego zobowiązany jest zgłosić się w celu zawarcia umowy</w:t>
      </w:r>
      <w:r w:rsidRPr="00511CC0">
        <w:rPr>
          <w:rFonts w:ascii="Arial" w:eastAsia="Lucida Sans Unicode" w:hAnsi="Arial" w:cs="Arial"/>
          <w:bCs/>
          <w:sz w:val="20"/>
          <w:szCs w:val="20"/>
        </w:rPr>
        <w:t>.</w:t>
      </w:r>
    </w:p>
    <w:p w14:paraId="5F421761" w14:textId="77777777" w:rsidR="00E01B73" w:rsidRPr="00511CC0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11CC0">
        <w:rPr>
          <w:rFonts w:ascii="Arial" w:eastAsia="Lucida Sans Unicode" w:hAnsi="Arial" w:cs="Arial"/>
          <w:sz w:val="20"/>
          <w:szCs w:val="20"/>
        </w:rPr>
        <w:lastRenderedPageBreak/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0587CB45" w14:textId="77777777" w:rsidR="00E01B73" w:rsidRPr="00511CC0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11CC0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458DC02D" w14:textId="77777777" w:rsidR="00E01B73" w:rsidRPr="00511CC0" w:rsidRDefault="00E01B73" w:rsidP="00E01B7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112C84AE" w14:textId="77777777" w:rsidR="004E20A9" w:rsidRPr="00511CC0" w:rsidRDefault="004E20A9" w:rsidP="004E20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11CC0">
        <w:rPr>
          <w:rFonts w:ascii="Arial" w:eastAsia="Lucida Sans Unicode" w:hAnsi="Arial" w:cs="Arial"/>
          <w:b/>
          <w:sz w:val="20"/>
          <w:szCs w:val="20"/>
        </w:rPr>
        <w:t>XV. Wymagania dotyczące zabezpieczenia należytego wykonania umowy:</w:t>
      </w:r>
    </w:p>
    <w:p w14:paraId="73EAC1F4" w14:textId="77777777" w:rsidR="004E20A9" w:rsidRPr="00511CC0" w:rsidRDefault="004E20A9" w:rsidP="004E20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11CC0">
        <w:rPr>
          <w:rFonts w:ascii="Arial" w:eastAsia="Lucida Sans Unicode" w:hAnsi="Arial" w:cs="Arial"/>
          <w:bCs/>
          <w:sz w:val="20"/>
          <w:szCs w:val="20"/>
        </w:rPr>
        <w:t>Zamawiający nie wymaga wniesienia zabezpieczenia należytego wykonania umowy.</w:t>
      </w:r>
    </w:p>
    <w:p w14:paraId="232C1CDC" w14:textId="77777777" w:rsidR="00E01B73" w:rsidRPr="00511CC0" w:rsidRDefault="00E01B73" w:rsidP="00E01B73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6E5BF5E4" w14:textId="77777777" w:rsidR="00E01B73" w:rsidRPr="00511CC0" w:rsidRDefault="00E01B73" w:rsidP="00E01B7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11CC0">
        <w:rPr>
          <w:rFonts w:ascii="Arial" w:eastAsia="Lucida Sans Unicode" w:hAnsi="Arial" w:cs="Arial"/>
          <w:b/>
          <w:sz w:val="20"/>
          <w:szCs w:val="20"/>
        </w:rPr>
        <w:t>XVI. Zmiany umowy:</w:t>
      </w:r>
    </w:p>
    <w:p w14:paraId="58F52117" w14:textId="67014D39" w:rsidR="00E01B73" w:rsidRPr="00CB1F57" w:rsidRDefault="00E01B73" w:rsidP="00E01B73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511CC0">
        <w:rPr>
          <w:rFonts w:ascii="Arial" w:eastAsia="Lucida Sans Unicode" w:hAnsi="Arial" w:cs="Arial"/>
          <w:lang w:eastAsia="en-US"/>
        </w:rPr>
        <w:t xml:space="preserve">Zamawiający przewiduje możliwość zmian postanowień zawartej umowy w stosunku do treści oferty, na </w:t>
      </w:r>
      <w:r w:rsidRPr="00CB1F57">
        <w:rPr>
          <w:rFonts w:ascii="Arial" w:eastAsia="Lucida Sans Unicode" w:hAnsi="Arial" w:cs="Arial"/>
          <w:lang w:eastAsia="en-US"/>
        </w:rPr>
        <w:t xml:space="preserve">podstawie której dokonano wyboru wykonawcy. Przewidywane zmiany zostały określone w </w:t>
      </w:r>
      <w:r w:rsidR="00374E76" w:rsidRPr="00CB1F57">
        <w:rPr>
          <w:rFonts w:ascii="Arial" w:eastAsia="Lucida Sans Unicode" w:hAnsi="Arial" w:cs="Arial"/>
          <w:lang w:eastAsia="en-US"/>
        </w:rPr>
        <w:t>opisie przedmiotu zamówienia.</w:t>
      </w:r>
    </w:p>
    <w:p w14:paraId="4F035389" w14:textId="77777777" w:rsidR="00E01B73" w:rsidRPr="001C4CF7" w:rsidRDefault="00E01B73" w:rsidP="00E01B7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DA882FD" w14:textId="77777777" w:rsidR="00E01B73" w:rsidRPr="00511CC0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1CC0">
        <w:rPr>
          <w:rFonts w:ascii="Arial" w:hAnsi="Arial" w:cs="Arial"/>
          <w:b/>
          <w:sz w:val="20"/>
          <w:szCs w:val="20"/>
        </w:rPr>
        <w:t>XVII. Pozostałe informacje:</w:t>
      </w:r>
    </w:p>
    <w:p w14:paraId="54B6040B" w14:textId="4029A7F1" w:rsidR="00E01B73" w:rsidRPr="00CB1F57" w:rsidRDefault="00E01B73" w:rsidP="001217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Cs/>
        </w:rPr>
      </w:pPr>
      <w:bookmarkStart w:id="18" w:name="_Hlk65439679"/>
      <w:r w:rsidRPr="00CB1F57">
        <w:rPr>
          <w:rFonts w:ascii="Arial" w:hAnsi="Arial" w:cs="Arial"/>
        </w:rPr>
        <w:t xml:space="preserve">Przy podjęciu decyzji o niedokonywaniu podziału zamówienia na części zamawiający kierował się </w:t>
      </w:r>
      <w:r w:rsidR="00910297" w:rsidRPr="00CB1F57">
        <w:rPr>
          <w:rFonts w:ascii="Arial" w:hAnsi="Arial" w:cs="Arial"/>
        </w:rPr>
        <w:t>faktem, że</w:t>
      </w:r>
      <w:r w:rsidRPr="00CB1F57">
        <w:rPr>
          <w:rFonts w:ascii="Arial" w:hAnsi="Arial" w:cs="Arial"/>
        </w:rPr>
        <w:t xml:space="preserve"> </w:t>
      </w:r>
      <w:r w:rsidR="000B33AF" w:rsidRPr="00CB1F57">
        <w:rPr>
          <w:rFonts w:ascii="Arial" w:hAnsi="Arial" w:cs="Arial"/>
          <w:bCs/>
        </w:rPr>
        <w:t xml:space="preserve">przedmiot zamówienia dotyczy jednego rodzaju </w:t>
      </w:r>
      <w:r w:rsidR="00910297" w:rsidRPr="00CB1F57">
        <w:rPr>
          <w:rFonts w:ascii="Arial" w:hAnsi="Arial" w:cs="Arial"/>
          <w:bCs/>
        </w:rPr>
        <w:t>usług</w:t>
      </w:r>
      <w:r w:rsidR="000B33AF" w:rsidRPr="00CB1F57">
        <w:rPr>
          <w:rFonts w:ascii="Arial" w:hAnsi="Arial" w:cs="Arial"/>
          <w:bCs/>
        </w:rPr>
        <w:t xml:space="preserve"> i nie może być podzielony na części.</w:t>
      </w:r>
    </w:p>
    <w:p w14:paraId="50AAF8B2" w14:textId="060DC913" w:rsidR="00A25718" w:rsidRPr="00CB1F57" w:rsidRDefault="001D73E2" w:rsidP="001217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CB1F57">
        <w:rPr>
          <w:rFonts w:ascii="Arial" w:hAnsi="Arial" w:cs="Arial"/>
        </w:rPr>
        <w:t xml:space="preserve">Zamawiający </w:t>
      </w:r>
      <w:r w:rsidR="00CF4F21" w:rsidRPr="00CB1F57">
        <w:rPr>
          <w:rFonts w:ascii="Arial" w:hAnsi="Arial" w:cs="Arial"/>
        </w:rPr>
        <w:t xml:space="preserve">opisał przedmiot zamówienia, zwracając uwagę na jakość, w szczególności na wykonanie usług zgodnie z przepisami ustawy z dnia 29 sierpnia 1997r. Prawo </w:t>
      </w:r>
      <w:r w:rsidR="00CF4F21" w:rsidRPr="00921B7B">
        <w:rPr>
          <w:rFonts w:ascii="Arial" w:hAnsi="Arial" w:cs="Arial"/>
        </w:rPr>
        <w:t xml:space="preserve">bankowe </w:t>
      </w:r>
      <w:bookmarkStart w:id="19" w:name="_Hlk115027447"/>
      <w:r w:rsidR="00CF4F21" w:rsidRPr="00921B7B">
        <w:rPr>
          <w:rFonts w:ascii="Arial" w:hAnsi="Arial" w:cs="Arial"/>
        </w:rPr>
        <w:t>(t.j. Dz. U. z 202</w:t>
      </w:r>
      <w:r w:rsidR="00E348D7" w:rsidRPr="00921B7B">
        <w:rPr>
          <w:rFonts w:ascii="Arial" w:hAnsi="Arial" w:cs="Arial"/>
        </w:rPr>
        <w:t>1</w:t>
      </w:r>
      <w:r w:rsidR="00CF4F21" w:rsidRPr="00921B7B">
        <w:rPr>
          <w:rFonts w:ascii="Arial" w:hAnsi="Arial" w:cs="Arial"/>
        </w:rPr>
        <w:t xml:space="preserve">r. poz. </w:t>
      </w:r>
      <w:r w:rsidR="00E348D7" w:rsidRPr="00921B7B">
        <w:rPr>
          <w:rFonts w:ascii="Arial" w:hAnsi="Arial" w:cs="Arial"/>
        </w:rPr>
        <w:t>2439</w:t>
      </w:r>
      <w:r w:rsidR="00CF4F21" w:rsidRPr="00921B7B">
        <w:rPr>
          <w:rFonts w:ascii="Arial" w:hAnsi="Arial" w:cs="Arial"/>
        </w:rPr>
        <w:t xml:space="preserve"> ze zm.). </w:t>
      </w:r>
      <w:bookmarkEnd w:id="19"/>
      <w:r w:rsidR="00CF4F21" w:rsidRPr="00921B7B">
        <w:rPr>
          <w:rFonts w:ascii="Arial" w:hAnsi="Arial" w:cs="Arial"/>
        </w:rPr>
        <w:t>Zamawiający szczegółowo opisał przedmiot zamówienia oraz precyzyjnie określił zarówno termin wykonywania przedmiotu zamówienia, terminy spłat rat kredytu i odsetek, okres karencji w spłacie rat kredytu</w:t>
      </w:r>
      <w:r w:rsidR="00CF4F21" w:rsidRPr="00CB1F57">
        <w:rPr>
          <w:rFonts w:ascii="Arial" w:hAnsi="Arial" w:cs="Arial"/>
        </w:rPr>
        <w:t>, zastrzegł m.in. możliwość zmiany daty wypłat transz kredytów oraz możliwość zmiany harmonogramu spłat kredytu bez dodatkowych opłat, zastrzegł brak opłat i prowizji związanych z udzieleniem, obsługą oraz spłatą kredytu (w tym spłatą przedterminową), co oznacza także, że kwestie te są bezwzględnie wymagane od każdego wykonawcy.</w:t>
      </w:r>
    </w:p>
    <w:bookmarkEnd w:id="18"/>
    <w:p w14:paraId="1729B79E" w14:textId="77777777" w:rsidR="002A7061" w:rsidRPr="001C4CF7" w:rsidRDefault="002A7061" w:rsidP="00511CC0">
      <w:pPr>
        <w:spacing w:after="0" w:line="240" w:lineRule="auto"/>
        <w:jc w:val="both"/>
        <w:rPr>
          <w:rFonts w:ascii="Arial" w:eastAsia="Lucida Sans Unicode" w:hAnsi="Arial" w:cs="Arial"/>
          <w:b/>
          <w:color w:val="00B050"/>
          <w:sz w:val="20"/>
          <w:szCs w:val="20"/>
        </w:rPr>
      </w:pPr>
    </w:p>
    <w:p w14:paraId="0753DCF9" w14:textId="510064D9" w:rsidR="00E01B73" w:rsidRPr="00CB1F57" w:rsidRDefault="00E01B73" w:rsidP="00511CC0">
      <w:pPr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CB1F57">
        <w:rPr>
          <w:rFonts w:ascii="Arial" w:eastAsia="Lucida Sans Unicode" w:hAnsi="Arial" w:cs="Arial"/>
          <w:b/>
          <w:sz w:val="20"/>
          <w:szCs w:val="20"/>
        </w:rPr>
        <w:t>XVIII. Środki ochrony prawnej.</w:t>
      </w:r>
    </w:p>
    <w:p w14:paraId="5D098354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Wykonawcy, a także innemu podmiotowi, jeżeli ma lub miał interes w uzyskaniu przedmiotowego zamówienia oraz poniósł lub może ponieść szkodę w wyniku naruszenia przez zamawiającego przepisów ustawy Pzp, przysługują środki ochrony prawnej określone w dziale IX ustawy Pzp, w szczególności:</w:t>
      </w:r>
    </w:p>
    <w:p w14:paraId="5100052E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1)</w:t>
      </w:r>
      <w:r w:rsidRPr="00935561">
        <w:rPr>
          <w:rFonts w:ascii="Arial" w:eastAsia="Lucida Sans Unicode" w:hAnsi="Arial" w:cs="Arial"/>
          <w:sz w:val="20"/>
          <w:szCs w:val="20"/>
        </w:rPr>
        <w:tab/>
        <w:t>odwołanie (do Prezesa Krajowej Izby Odwoławczej, zwanej dalej „Izbą”) wnosi się w terminie:</w:t>
      </w:r>
    </w:p>
    <w:p w14:paraId="08D3A37C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3A33837F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b) 15 dni od dnia przekazania informacji o czynności zamawiającego stanowiącej podstawę jego wniesienia, jeżeli informacja została przekazana w sposób inny niż określony w lit. a;</w:t>
      </w:r>
    </w:p>
    <w:p w14:paraId="6548627F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2)</w:t>
      </w:r>
      <w:r w:rsidRPr="00935561">
        <w:rPr>
          <w:rFonts w:ascii="Arial" w:eastAsia="Lucida Sans Unicode" w:hAnsi="Arial" w:cs="Arial"/>
          <w:sz w:val="20"/>
          <w:szCs w:val="20"/>
        </w:rPr>
        <w:tab/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internetowej;</w:t>
      </w:r>
    </w:p>
    <w:p w14:paraId="24F7874B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3)</w:t>
      </w:r>
      <w:r w:rsidRPr="00935561">
        <w:rPr>
          <w:rFonts w:ascii="Arial" w:eastAsia="Lucida Sans Unicode" w:hAnsi="Arial" w:cs="Arial"/>
          <w:sz w:val="20"/>
          <w:szCs w:val="20"/>
        </w:rPr>
        <w:tab/>
        <w:t>odwołanie w przypadkach innych niż określone w pkt 1 i 2 wnosi się w terminie 10 dni od dnia, w którym powzięto lub przy zachowaniu należytej staranności można było powziąć wiadomość o okolicznościach stanowiących podstawę jego wniesienia;</w:t>
      </w:r>
    </w:p>
    <w:p w14:paraId="470E03F7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4)</w:t>
      </w:r>
      <w:r w:rsidRPr="00935561">
        <w:rPr>
          <w:rFonts w:ascii="Arial" w:eastAsia="Lucida Sans Unicode" w:hAnsi="Arial" w:cs="Arial"/>
          <w:sz w:val="20"/>
          <w:szCs w:val="20"/>
        </w:rPr>
        <w:tab/>
        <w:t>odwołanie, w przypadku, gdy zamawiający nie przesłał wykonawcy zawiadomienia o wyborze najkorzystniejszej oferty, wnosi się nie później niż w terminie:</w:t>
      </w:r>
    </w:p>
    <w:p w14:paraId="7FBAEBA6" w14:textId="77777777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a) 30 dni od dnia publikacji w Dzienniku Urzędowym Unii Europejskiej ogłoszenia o udzieleniu zamówienia,</w:t>
      </w:r>
    </w:p>
    <w:p w14:paraId="40EF461A" w14:textId="77777777" w:rsidR="00511CC0" w:rsidRPr="00935561" w:rsidRDefault="00511CC0" w:rsidP="00511CC0">
      <w:pPr>
        <w:tabs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b) 6 miesięcy od dnia zawarcia umowy, jeżeli zamawiający nie opublikował w Dzienniku Urzędowym Unii Europejskiej ogłoszenia o udzieleniu zamówienia;</w:t>
      </w:r>
    </w:p>
    <w:p w14:paraId="36612498" w14:textId="3DBC1ACD" w:rsidR="00511CC0" w:rsidRPr="00935561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35561">
        <w:rPr>
          <w:rFonts w:ascii="Arial" w:eastAsia="Lucida Sans Unicode" w:hAnsi="Arial" w:cs="Arial"/>
          <w:sz w:val="20"/>
          <w:szCs w:val="20"/>
        </w:rPr>
        <w:t>5)</w:t>
      </w:r>
      <w:r w:rsidRPr="00935561">
        <w:rPr>
          <w:rFonts w:ascii="Arial" w:eastAsia="Lucida Sans Unicode" w:hAnsi="Arial" w:cs="Arial"/>
          <w:sz w:val="20"/>
          <w:szCs w:val="20"/>
        </w:rPr>
        <w:tab/>
        <w:t>na orzeczenie Izby stronom oraz uczestnikom postępowania odwoławczego przysługuje skarga do sądu, którą wnosi się do Sądu Okręgowego w Warszawie - sądu zamówień publicznych, za pośrednictwem Prezesa Izby,</w:t>
      </w:r>
      <w:r w:rsidR="00097D77">
        <w:rPr>
          <w:rFonts w:ascii="Arial" w:eastAsia="Lucida Sans Unicode" w:hAnsi="Arial" w:cs="Arial"/>
          <w:sz w:val="20"/>
          <w:szCs w:val="20"/>
        </w:rPr>
        <w:br/>
      </w:r>
      <w:r w:rsidRPr="00935561">
        <w:rPr>
          <w:rFonts w:ascii="Arial" w:eastAsia="Lucida Sans Unicode" w:hAnsi="Arial" w:cs="Arial"/>
          <w:sz w:val="20"/>
          <w:szCs w:val="20"/>
        </w:rPr>
        <w:t>w terminie 14 dni od dnia doręczenia orzeczenia Izby.</w:t>
      </w:r>
    </w:p>
    <w:p w14:paraId="284190B8" w14:textId="77777777" w:rsidR="00E01B73" w:rsidRPr="00511CC0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9BCE8" w14:textId="77777777" w:rsidR="00E01B73" w:rsidRPr="00511CC0" w:rsidRDefault="00E01B73" w:rsidP="0063166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1CC0">
        <w:rPr>
          <w:rFonts w:ascii="Arial" w:eastAsia="Lucida Sans Unicode" w:hAnsi="Arial" w:cs="Arial"/>
          <w:b/>
          <w:sz w:val="20"/>
          <w:szCs w:val="20"/>
        </w:rPr>
        <w:t xml:space="preserve">XIX. </w:t>
      </w:r>
      <w:r w:rsidRPr="00511CC0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7EFB2305" w14:textId="77777777" w:rsidR="00E01B73" w:rsidRPr="00511CC0" w:rsidRDefault="00E01B73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11CC0">
        <w:rPr>
          <w:rFonts w:ascii="Arial" w:hAnsi="Arial" w:cs="Arial"/>
          <w:sz w:val="20"/>
          <w:szCs w:val="20"/>
        </w:rPr>
        <w:t>Wzór formularza oferty.</w:t>
      </w:r>
    </w:p>
    <w:p w14:paraId="69930F13" w14:textId="77777777" w:rsidR="00511CC0" w:rsidRPr="00511CC0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bookmarkStart w:id="20" w:name="_Hlk61787860"/>
      <w:bookmarkStart w:id="21" w:name="_Hlk61802167"/>
      <w:r w:rsidRPr="00511CC0">
        <w:rPr>
          <w:rFonts w:ascii="Arial" w:eastAsia="Lucida Sans Unicode" w:hAnsi="Arial" w:cs="Arial"/>
          <w:sz w:val="20"/>
          <w:szCs w:val="20"/>
        </w:rPr>
        <w:t>Opis przedmiotu zamówienia.</w:t>
      </w:r>
    </w:p>
    <w:p w14:paraId="4198F7D7" w14:textId="789B0472" w:rsidR="00511CC0" w:rsidRPr="00511CC0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11CC0">
        <w:rPr>
          <w:rFonts w:ascii="Arial" w:hAnsi="Arial" w:cs="Arial"/>
          <w:sz w:val="20"/>
          <w:szCs w:val="20"/>
        </w:rPr>
        <w:t>Wzór oświadczenia o aktualności informacji zawartych w oświadczeniu, o którym mowa w art. 125 ust. 1</w:t>
      </w:r>
      <w:r w:rsidR="006D6277">
        <w:rPr>
          <w:rFonts w:ascii="Arial" w:hAnsi="Arial" w:cs="Arial"/>
          <w:sz w:val="20"/>
          <w:szCs w:val="20"/>
        </w:rPr>
        <w:t xml:space="preserve"> </w:t>
      </w:r>
      <w:r w:rsidRPr="00511CC0">
        <w:rPr>
          <w:rFonts w:ascii="Arial" w:hAnsi="Arial" w:cs="Arial"/>
          <w:sz w:val="20"/>
          <w:szCs w:val="20"/>
        </w:rPr>
        <w:t>ustawy Pzp.</w:t>
      </w:r>
    </w:p>
    <w:p w14:paraId="7D3A55B4" w14:textId="21ED6DCD" w:rsidR="00511CC0" w:rsidRPr="00511CC0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11CC0">
        <w:rPr>
          <w:rFonts w:ascii="Arial" w:hAnsi="Arial" w:cs="Arial"/>
          <w:sz w:val="20"/>
          <w:szCs w:val="20"/>
        </w:rPr>
        <w:t>Wzór oświadczenia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</w:t>
      </w:r>
      <w:r w:rsidR="00A028A9">
        <w:rPr>
          <w:rFonts w:ascii="Arial" w:hAnsi="Arial" w:cs="Arial"/>
          <w:sz w:val="20"/>
          <w:szCs w:val="20"/>
        </w:rPr>
        <w:br/>
      </w:r>
      <w:r w:rsidRPr="00511CC0">
        <w:rPr>
          <w:rFonts w:ascii="Arial" w:hAnsi="Arial" w:cs="Arial"/>
          <w:sz w:val="20"/>
          <w:szCs w:val="20"/>
        </w:rPr>
        <w:t>z 8.4.2022, str. 1).</w:t>
      </w:r>
    </w:p>
    <w:p w14:paraId="41F6CF21" w14:textId="2C2B4519" w:rsidR="00511CC0" w:rsidRPr="00511CC0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11CC0">
        <w:rPr>
          <w:rFonts w:ascii="Arial" w:hAnsi="Arial" w:cs="Arial"/>
          <w:sz w:val="20"/>
          <w:szCs w:val="20"/>
        </w:rPr>
        <w:t>Wzór oświadczenia o niepodleganiu wykluczeniu z postępowania na podstawie art. 7 ust. 1 ustawy z dnia</w:t>
      </w:r>
      <w:r w:rsidR="006A098B">
        <w:rPr>
          <w:rFonts w:ascii="Arial" w:hAnsi="Arial" w:cs="Arial"/>
          <w:sz w:val="20"/>
          <w:szCs w:val="20"/>
        </w:rPr>
        <w:br/>
      </w:r>
      <w:r w:rsidRPr="00511CC0">
        <w:rPr>
          <w:rFonts w:ascii="Arial" w:hAnsi="Arial" w:cs="Arial"/>
          <w:sz w:val="20"/>
          <w:szCs w:val="20"/>
        </w:rPr>
        <w:t>13 kwietnia 2022r. o szczególnych rozwiązaniach w zakresie przeciwdziałania wspieraniu agresji na Ukrainę oraz służących ochronie bezpieczeństwa narodowego (Dz. U. z 2022r. poz. 835 ze zm.).</w:t>
      </w:r>
    </w:p>
    <w:bookmarkEnd w:id="20"/>
    <w:bookmarkEnd w:id="21"/>
    <w:p w14:paraId="2995527D" w14:textId="35C37CB7" w:rsidR="00E01B73" w:rsidRPr="00511CC0" w:rsidRDefault="00E01B73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11CC0">
        <w:rPr>
          <w:rFonts w:ascii="Arial" w:eastAsia="Lucida Sans Unicode" w:hAnsi="Arial" w:cs="Arial"/>
          <w:sz w:val="20"/>
          <w:szCs w:val="20"/>
        </w:rPr>
        <w:t>Informacja o ochronie danych osobowych.</w:t>
      </w:r>
    </w:p>
    <w:p w14:paraId="1D7B5631" w14:textId="4E2887C7" w:rsidR="00290FA5" w:rsidRPr="00915FFE" w:rsidRDefault="00290FA5" w:rsidP="00A028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15FFE">
        <w:rPr>
          <w:rFonts w:ascii="Arial" w:hAnsi="Arial" w:cs="Arial"/>
          <w:sz w:val="20"/>
          <w:szCs w:val="20"/>
        </w:rPr>
        <w:t>Zaświadczenie Naczelnika Urzędu Skarbowego o niezaleganiu w podatkach.</w:t>
      </w:r>
    </w:p>
    <w:p w14:paraId="1FA65A70" w14:textId="25861467" w:rsidR="00290FA5" w:rsidRPr="00511CC0" w:rsidRDefault="00290FA5" w:rsidP="00A028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trike/>
          <w:sz w:val="20"/>
          <w:szCs w:val="20"/>
        </w:rPr>
      </w:pPr>
      <w:r w:rsidRPr="00511CC0">
        <w:rPr>
          <w:rFonts w:ascii="Arial" w:hAnsi="Arial" w:cs="Arial"/>
          <w:sz w:val="20"/>
          <w:szCs w:val="20"/>
        </w:rPr>
        <w:t>Zaświadczenie ZUS o niezaleganiu w płaceniu składek</w:t>
      </w:r>
      <w:r w:rsidR="004B0819" w:rsidRPr="004B0819">
        <w:rPr>
          <w:rFonts w:ascii="Arial" w:hAnsi="Arial" w:cs="Arial"/>
          <w:sz w:val="20"/>
          <w:szCs w:val="20"/>
        </w:rPr>
        <w:t>.</w:t>
      </w:r>
    </w:p>
    <w:p w14:paraId="485E85C2" w14:textId="6D3E4D6C" w:rsidR="00B34012" w:rsidRDefault="00B34012" w:rsidP="00A028A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lastRenderedPageBreak/>
        <w:t xml:space="preserve">9. </w:t>
      </w:r>
      <w:r w:rsidR="003E49E0" w:rsidRPr="00511CC0">
        <w:rPr>
          <w:rFonts w:ascii="Arial" w:eastAsia="Lucida Sans Unicode" w:hAnsi="Arial" w:cs="Arial"/>
          <w:sz w:val="20"/>
          <w:szCs w:val="20"/>
        </w:rPr>
        <w:t>U</w:t>
      </w:r>
      <w:r w:rsidR="00D6138F" w:rsidRPr="00511CC0">
        <w:rPr>
          <w:rFonts w:ascii="Arial" w:eastAsia="Lucida Sans Unicode" w:hAnsi="Arial" w:cs="Arial"/>
          <w:sz w:val="20"/>
          <w:szCs w:val="20"/>
        </w:rPr>
        <w:t>chwała</w:t>
      </w:r>
      <w:r w:rsidR="00D6138F" w:rsidRPr="00511CC0">
        <w:rPr>
          <w:rFonts w:ascii="Arial" w:hAnsi="Arial" w:cs="Arial"/>
          <w:sz w:val="20"/>
          <w:szCs w:val="20"/>
        </w:rPr>
        <w:t xml:space="preserve"> </w:t>
      </w:r>
      <w:r w:rsidR="00D6138F" w:rsidRPr="00511CC0">
        <w:rPr>
          <w:rFonts w:ascii="Arial" w:eastAsia="Lucida Sans Unicode" w:hAnsi="Arial" w:cs="Arial"/>
          <w:sz w:val="20"/>
          <w:szCs w:val="20"/>
        </w:rPr>
        <w:t xml:space="preserve">nr </w:t>
      </w:r>
      <w:r w:rsidR="00C4410E" w:rsidRPr="00511CC0">
        <w:rPr>
          <w:rFonts w:ascii="Arial" w:eastAsia="Lucida Sans Unicode" w:hAnsi="Arial" w:cs="Arial"/>
          <w:sz w:val="20"/>
          <w:szCs w:val="20"/>
        </w:rPr>
        <w:t>XLVI/471/22</w:t>
      </w:r>
      <w:r w:rsidR="00D6138F" w:rsidRPr="00511CC0">
        <w:rPr>
          <w:rFonts w:ascii="Arial" w:eastAsia="Lucida Sans Unicode" w:hAnsi="Arial" w:cs="Arial"/>
          <w:sz w:val="20"/>
          <w:szCs w:val="20"/>
        </w:rPr>
        <w:t xml:space="preserve"> Rady Miejskiej w Karlinie z dnia </w:t>
      </w:r>
      <w:r w:rsidR="00C4410E" w:rsidRPr="00511CC0">
        <w:rPr>
          <w:rFonts w:ascii="Arial" w:eastAsia="Lucida Sans Unicode" w:hAnsi="Arial" w:cs="Arial"/>
          <w:sz w:val="20"/>
          <w:szCs w:val="20"/>
        </w:rPr>
        <w:t>25 marca 2022r.</w:t>
      </w:r>
      <w:r w:rsidR="00EF3219">
        <w:rPr>
          <w:rFonts w:ascii="Arial" w:eastAsia="Lucida Sans Unicode" w:hAnsi="Arial" w:cs="Arial"/>
          <w:sz w:val="20"/>
          <w:szCs w:val="20"/>
        </w:rPr>
        <w:t xml:space="preserve"> w sprawie zaciągnięcia </w:t>
      </w:r>
      <w:r w:rsidR="00D6138F" w:rsidRPr="00511CC0">
        <w:rPr>
          <w:rFonts w:ascii="Arial" w:eastAsia="Lucida Sans Unicode" w:hAnsi="Arial" w:cs="Arial"/>
          <w:sz w:val="20"/>
          <w:szCs w:val="20"/>
        </w:rPr>
        <w:t>długoterminowego kredytu bankowego -</w:t>
      </w:r>
      <w:r w:rsidR="00EF3219">
        <w:rPr>
          <w:rFonts w:ascii="Arial" w:eastAsia="Lucida Sans Unicode" w:hAnsi="Arial" w:cs="Arial"/>
          <w:sz w:val="20"/>
          <w:szCs w:val="20"/>
        </w:rPr>
        <w:t xml:space="preserve"> link: </w:t>
      </w:r>
      <w:hyperlink r:id="rId13" w:history="1">
        <w:r w:rsidRPr="007622DA">
          <w:rPr>
            <w:rStyle w:val="Hipercze"/>
            <w:rFonts w:ascii="Arial" w:hAnsi="Arial" w:cs="Arial"/>
            <w:noProof/>
            <w:sz w:val="20"/>
            <w:szCs w:val="20"/>
          </w:rPr>
          <w:t>http://bap.parseta.pl/uploads/10127/471.pdf</w:t>
        </w:r>
      </w:hyperlink>
    </w:p>
    <w:p w14:paraId="6379CC34" w14:textId="443EC195" w:rsidR="00EF3219" w:rsidRPr="00EF3219" w:rsidRDefault="00B34012" w:rsidP="00A028A9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Arial" w:hAnsi="Arial" w:cs="Arial"/>
          <w:strike/>
          <w:noProof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290FA5" w:rsidRPr="00EF3219">
        <w:rPr>
          <w:rFonts w:ascii="Arial" w:hAnsi="Arial" w:cs="Arial"/>
          <w:sz w:val="20"/>
          <w:szCs w:val="20"/>
        </w:rPr>
        <w:t xml:space="preserve">Uchwała Składu Orzekającego </w:t>
      </w:r>
      <w:r w:rsidR="00290FA5" w:rsidRPr="00EF3219">
        <w:rPr>
          <w:rFonts w:ascii="Arial" w:eastAsia="Lucida Sans Unicode" w:hAnsi="Arial" w:cs="Arial"/>
          <w:sz w:val="20"/>
          <w:szCs w:val="20"/>
        </w:rPr>
        <w:t>Regionalnej Izby Obrachunkowej</w:t>
      </w:r>
      <w:r w:rsidR="00290FA5" w:rsidRPr="00EF3219">
        <w:rPr>
          <w:rFonts w:ascii="Arial" w:hAnsi="Arial" w:cs="Arial"/>
          <w:sz w:val="20"/>
          <w:szCs w:val="20"/>
        </w:rPr>
        <w:t xml:space="preserve"> w Szcz</w:t>
      </w:r>
      <w:r w:rsidR="00633E66" w:rsidRPr="00EF3219">
        <w:rPr>
          <w:rFonts w:ascii="Arial" w:hAnsi="Arial" w:cs="Arial"/>
          <w:sz w:val="20"/>
          <w:szCs w:val="20"/>
        </w:rPr>
        <w:t>ecinie w sprawie wydania opinii</w:t>
      </w:r>
      <w:r w:rsidR="00511CC0" w:rsidRPr="00EF3219">
        <w:rPr>
          <w:rFonts w:ascii="Arial" w:hAnsi="Arial" w:cs="Arial"/>
          <w:sz w:val="20"/>
          <w:szCs w:val="20"/>
        </w:rPr>
        <w:br/>
      </w:r>
      <w:r w:rsidR="00290FA5" w:rsidRPr="00EF3219">
        <w:rPr>
          <w:rFonts w:ascii="Arial" w:hAnsi="Arial" w:cs="Arial"/>
          <w:sz w:val="20"/>
          <w:szCs w:val="20"/>
        </w:rPr>
        <w:t xml:space="preserve">o </w:t>
      </w:r>
      <w:r w:rsidR="00290FA5" w:rsidRPr="00FE2421">
        <w:rPr>
          <w:rFonts w:ascii="Arial" w:hAnsi="Arial" w:cs="Arial"/>
          <w:sz w:val="20"/>
          <w:szCs w:val="20"/>
        </w:rPr>
        <w:t>możliwości</w:t>
      </w:r>
      <w:r w:rsidR="00290FA5" w:rsidRPr="00EF3219">
        <w:rPr>
          <w:rFonts w:ascii="Arial" w:hAnsi="Arial" w:cs="Arial"/>
          <w:sz w:val="20"/>
          <w:szCs w:val="20"/>
        </w:rPr>
        <w:t xml:space="preserve"> spłaty kredytu zaciągniętego przez Gminę Karlino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EF3219" w:rsidRPr="00EF3219">
          <w:rPr>
            <w:rStyle w:val="Hipercze"/>
            <w:rFonts w:ascii="Arial" w:hAnsi="Arial" w:cs="Arial"/>
            <w:sz w:val="20"/>
            <w:szCs w:val="20"/>
          </w:rPr>
          <w:t>http://bip.karlino.pl/uploads/media/opinia_rio_03.pdf</w:t>
        </w:r>
      </w:hyperlink>
    </w:p>
    <w:p w14:paraId="02E62A4B" w14:textId="369549D8" w:rsidR="00D6138F" w:rsidRDefault="00B34012" w:rsidP="00A028A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C4410E" w:rsidRPr="00631663">
        <w:rPr>
          <w:rFonts w:ascii="Arial" w:hAnsi="Arial" w:cs="Arial"/>
          <w:sz w:val="20"/>
          <w:szCs w:val="20"/>
        </w:rPr>
        <w:t>Uchwała Składu Orzekającego Regionalnej Izby Obrachunkowej w Szczecinie w sprawie wyrażenia opinii</w:t>
      </w:r>
      <w:r w:rsidR="00C4410E" w:rsidRPr="00631663">
        <w:rPr>
          <w:rFonts w:ascii="Arial" w:hAnsi="Arial" w:cs="Arial"/>
          <w:sz w:val="20"/>
          <w:szCs w:val="20"/>
        </w:rPr>
        <w:br/>
        <w:t>o przedłożonej przez Burmistrza Karlina informacji o przebiegu wykonania budżetu Gminy Karlino</w:t>
      </w:r>
      <w:r w:rsidR="00EF3219">
        <w:rPr>
          <w:rFonts w:ascii="Arial" w:hAnsi="Arial" w:cs="Arial"/>
          <w:sz w:val="20"/>
          <w:szCs w:val="20"/>
        </w:rPr>
        <w:t xml:space="preserve"> za pierwsze półrocze 2022 r. </w:t>
      </w:r>
      <w:hyperlink r:id="rId15" w:history="1">
        <w:r w:rsidR="00EF3219" w:rsidRPr="0098735E">
          <w:rPr>
            <w:rStyle w:val="Hipercze"/>
            <w:rFonts w:ascii="Arial" w:hAnsi="Arial" w:cs="Arial"/>
            <w:noProof/>
            <w:sz w:val="20"/>
            <w:szCs w:val="20"/>
          </w:rPr>
          <w:t>http://bip.karlino.pl/uploads/media/RIO50.pdf</w:t>
        </w:r>
      </w:hyperlink>
    </w:p>
    <w:p w14:paraId="06299508" w14:textId="77777777" w:rsidR="00EF3219" w:rsidRPr="00EF3219" w:rsidRDefault="00EF3219" w:rsidP="00B34012">
      <w:pPr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</w:p>
    <w:p w14:paraId="32D1C156" w14:textId="354A5C59" w:rsidR="00E01B73" w:rsidRPr="00E01B73" w:rsidRDefault="00E01B73" w:rsidP="00E01B73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01B73">
        <w:rPr>
          <w:rFonts w:ascii="Arial" w:hAnsi="Arial" w:cs="Arial"/>
          <w:noProof/>
          <w:sz w:val="20"/>
          <w:szCs w:val="20"/>
        </w:rPr>
        <w:t xml:space="preserve">Karlino, dnia </w:t>
      </w:r>
      <w:r w:rsidR="00910297">
        <w:rPr>
          <w:rFonts w:ascii="Arial" w:hAnsi="Arial" w:cs="Arial"/>
          <w:noProof/>
          <w:sz w:val="20"/>
          <w:szCs w:val="20"/>
        </w:rPr>
        <w:t>2</w:t>
      </w:r>
      <w:r w:rsidR="00311192">
        <w:rPr>
          <w:rFonts w:ascii="Arial" w:hAnsi="Arial" w:cs="Arial"/>
          <w:noProof/>
          <w:sz w:val="20"/>
          <w:szCs w:val="20"/>
        </w:rPr>
        <w:t>7</w:t>
      </w:r>
      <w:r w:rsidRPr="00E01B73">
        <w:rPr>
          <w:rFonts w:ascii="Arial" w:hAnsi="Arial" w:cs="Arial"/>
          <w:noProof/>
          <w:sz w:val="20"/>
          <w:szCs w:val="20"/>
        </w:rPr>
        <w:t>.0</w:t>
      </w:r>
      <w:r w:rsidR="00C4410E">
        <w:rPr>
          <w:rFonts w:ascii="Arial" w:hAnsi="Arial" w:cs="Arial"/>
          <w:noProof/>
          <w:sz w:val="20"/>
          <w:szCs w:val="20"/>
        </w:rPr>
        <w:t>9.2022</w:t>
      </w:r>
      <w:r w:rsidRPr="00E01B73">
        <w:rPr>
          <w:rFonts w:ascii="Arial" w:hAnsi="Arial" w:cs="Arial"/>
          <w:noProof/>
          <w:sz w:val="20"/>
          <w:szCs w:val="20"/>
        </w:rPr>
        <w:t>r.</w:t>
      </w:r>
    </w:p>
    <w:p w14:paraId="33F2C148" w14:textId="78242A57" w:rsidR="00E01B73" w:rsidRPr="00E01B73" w:rsidRDefault="00E01B73" w:rsidP="00E01B7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E01B73">
        <w:rPr>
          <w:rFonts w:ascii="Arial" w:hAnsi="Arial" w:cs="Arial"/>
          <w:noProof/>
          <w:color w:val="00B050"/>
          <w:sz w:val="20"/>
          <w:szCs w:val="20"/>
        </w:rPr>
        <w:tab/>
      </w:r>
      <w:r w:rsidRPr="00FE2421">
        <w:rPr>
          <w:rFonts w:ascii="Arial" w:hAnsi="Arial" w:cs="Arial"/>
          <w:noProof/>
          <w:sz w:val="20"/>
          <w:szCs w:val="20"/>
        </w:rPr>
        <w:t>Zatwierdził:</w:t>
      </w:r>
    </w:p>
    <w:p w14:paraId="62CA745E" w14:textId="77777777" w:rsidR="00CC0CAE" w:rsidRDefault="00E01B73" w:rsidP="00CC0CA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  <w:r w:rsidRPr="00E01B73">
        <w:rPr>
          <w:rFonts w:ascii="Arial" w:hAnsi="Arial" w:cs="Arial"/>
          <w:noProof/>
          <w:sz w:val="20"/>
          <w:szCs w:val="20"/>
        </w:rPr>
        <w:tab/>
      </w:r>
    </w:p>
    <w:p w14:paraId="74235E8D" w14:textId="52ECD594" w:rsidR="00E01B73" w:rsidRPr="00E01B73" w:rsidRDefault="00CC0CAE" w:rsidP="00CC0CAE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</w:t>
      </w:r>
      <w:r w:rsidR="00E01B73" w:rsidRPr="00E01B73">
        <w:rPr>
          <w:rFonts w:ascii="Arial" w:hAnsi="Arial" w:cs="Arial"/>
          <w:noProof/>
          <w:sz w:val="20"/>
          <w:szCs w:val="20"/>
        </w:rPr>
        <w:t xml:space="preserve">urmistrz Karlina </w:t>
      </w:r>
    </w:p>
    <w:p w14:paraId="7A630F7F" w14:textId="0B1CB52E" w:rsidR="00E01B73" w:rsidRDefault="00E01B73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  <w:r w:rsidRPr="00E01B73">
        <w:rPr>
          <w:rFonts w:ascii="Arial" w:hAnsi="Arial" w:cs="Arial"/>
          <w:noProof/>
          <w:sz w:val="20"/>
          <w:szCs w:val="20"/>
        </w:rPr>
        <w:t>Waldemar Miśko</w:t>
      </w:r>
    </w:p>
    <w:p w14:paraId="2E3127BF" w14:textId="77777777" w:rsidR="00B34012" w:rsidRDefault="00B34012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</w:p>
    <w:p w14:paraId="2ECE97DD" w14:textId="77777777" w:rsidR="00B34012" w:rsidRDefault="00B34012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</w:p>
    <w:p w14:paraId="2E63ABE2" w14:textId="183EBFB5" w:rsidR="00633E66" w:rsidRDefault="00B34012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40C5D212" w14:textId="77777777" w:rsidR="00633E66" w:rsidRDefault="00633E66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</w:p>
    <w:p w14:paraId="0018D5A2" w14:textId="77777777" w:rsidR="00633E66" w:rsidRDefault="00633E66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</w:p>
    <w:p w14:paraId="53C85A34" w14:textId="64B900FF" w:rsidR="00633E66" w:rsidRDefault="00000000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  <w:hyperlink r:id="rId16" w:history="1"/>
      <w:r w:rsidR="00633E66">
        <w:rPr>
          <w:rFonts w:ascii="Arial" w:hAnsi="Arial" w:cs="Arial"/>
          <w:noProof/>
          <w:sz w:val="20"/>
          <w:szCs w:val="20"/>
        </w:rPr>
        <w:t xml:space="preserve"> </w:t>
      </w:r>
    </w:p>
    <w:p w14:paraId="7592FFD7" w14:textId="77777777" w:rsidR="00633E66" w:rsidRPr="00E01B73" w:rsidRDefault="00633E66" w:rsidP="00E01B73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</w:p>
    <w:sectPr w:rsidR="00633E66" w:rsidRPr="00E01B73" w:rsidSect="006D6277">
      <w:footerReference w:type="default" r:id="rId17"/>
      <w:pgSz w:w="11906" w:h="16838"/>
      <w:pgMar w:top="574" w:right="1021" w:bottom="993" w:left="993" w:header="851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F88D" w14:textId="77777777" w:rsidR="00716E35" w:rsidRDefault="00716E35" w:rsidP="00037601">
      <w:pPr>
        <w:spacing w:after="0" w:line="240" w:lineRule="auto"/>
      </w:pPr>
      <w:r>
        <w:separator/>
      </w:r>
    </w:p>
  </w:endnote>
  <w:endnote w:type="continuationSeparator" w:id="0">
    <w:p w14:paraId="756A9CEE" w14:textId="77777777" w:rsidR="00716E35" w:rsidRDefault="00716E3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896360"/>
      <w:docPartObj>
        <w:docPartGallery w:val="Page Numbers (Bottom of Page)"/>
        <w:docPartUnique/>
      </w:docPartObj>
    </w:sdtPr>
    <w:sdtContent>
      <w:p w14:paraId="3D62C956" w14:textId="347857BA" w:rsidR="006E7B39" w:rsidRDefault="006E7B39" w:rsidP="006E7B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01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4377" w14:textId="77777777" w:rsidR="00716E35" w:rsidRDefault="00716E35" w:rsidP="00037601">
      <w:pPr>
        <w:spacing w:after="0" w:line="240" w:lineRule="auto"/>
      </w:pPr>
      <w:r>
        <w:separator/>
      </w:r>
    </w:p>
  </w:footnote>
  <w:footnote w:type="continuationSeparator" w:id="0">
    <w:p w14:paraId="2249A8E7" w14:textId="77777777" w:rsidR="00716E35" w:rsidRDefault="00716E35" w:rsidP="0003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18077165"/>
    <w:multiLevelType w:val="multilevel"/>
    <w:tmpl w:val="9EA0D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18D9653A"/>
    <w:multiLevelType w:val="multilevel"/>
    <w:tmpl w:val="4510C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624"/>
    <w:multiLevelType w:val="hybridMultilevel"/>
    <w:tmpl w:val="ECFC34B6"/>
    <w:lvl w:ilvl="0" w:tplc="959ADA4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strike w:val="0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0105B9D"/>
    <w:multiLevelType w:val="multilevel"/>
    <w:tmpl w:val="B3C8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236D0"/>
    <w:multiLevelType w:val="multilevel"/>
    <w:tmpl w:val="18BC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9" w15:restartNumberingAfterBreak="0">
    <w:nsid w:val="512C5A3A"/>
    <w:multiLevelType w:val="multilevel"/>
    <w:tmpl w:val="48D81B0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0" w15:restartNumberingAfterBreak="0">
    <w:nsid w:val="578A2321"/>
    <w:multiLevelType w:val="hybridMultilevel"/>
    <w:tmpl w:val="A51A47BA"/>
    <w:lvl w:ilvl="0" w:tplc="289C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46AF"/>
    <w:multiLevelType w:val="hybridMultilevel"/>
    <w:tmpl w:val="E7C038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273"/>
    <w:multiLevelType w:val="hybridMultilevel"/>
    <w:tmpl w:val="1C28A414"/>
    <w:lvl w:ilvl="0" w:tplc="0AB63B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7CE4"/>
    <w:multiLevelType w:val="hybridMultilevel"/>
    <w:tmpl w:val="29E21138"/>
    <w:lvl w:ilvl="0" w:tplc="158C204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309D"/>
    <w:multiLevelType w:val="hybridMultilevel"/>
    <w:tmpl w:val="4830DFC6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4742">
    <w:abstractNumId w:val="4"/>
  </w:num>
  <w:num w:numId="2" w16cid:durableId="861362942">
    <w:abstractNumId w:val="0"/>
  </w:num>
  <w:num w:numId="3" w16cid:durableId="1797874976">
    <w:abstractNumId w:val="20"/>
  </w:num>
  <w:num w:numId="4" w16cid:durableId="61409286">
    <w:abstractNumId w:val="14"/>
  </w:num>
  <w:num w:numId="5" w16cid:durableId="735591911">
    <w:abstractNumId w:val="5"/>
  </w:num>
  <w:num w:numId="6" w16cid:durableId="249169562">
    <w:abstractNumId w:val="8"/>
  </w:num>
  <w:num w:numId="7" w16cid:durableId="1046217793">
    <w:abstractNumId w:val="3"/>
  </w:num>
  <w:num w:numId="8" w16cid:durableId="630553042">
    <w:abstractNumId w:val="6"/>
  </w:num>
  <w:num w:numId="9" w16cid:durableId="1803115085">
    <w:abstractNumId w:val="11"/>
  </w:num>
  <w:num w:numId="10" w16cid:durableId="633175480">
    <w:abstractNumId w:val="19"/>
  </w:num>
  <w:num w:numId="11" w16cid:durableId="1262683840">
    <w:abstractNumId w:val="1"/>
  </w:num>
  <w:num w:numId="12" w16cid:durableId="45616897">
    <w:abstractNumId w:val="16"/>
  </w:num>
  <w:num w:numId="13" w16cid:durableId="1316881319">
    <w:abstractNumId w:val="15"/>
  </w:num>
  <w:num w:numId="14" w16cid:durableId="96561776">
    <w:abstractNumId w:val="17"/>
  </w:num>
  <w:num w:numId="15" w16cid:durableId="1651133859">
    <w:abstractNumId w:val="13"/>
  </w:num>
  <w:num w:numId="16" w16cid:durableId="2101633905">
    <w:abstractNumId w:val="18"/>
  </w:num>
  <w:num w:numId="17" w16cid:durableId="17243430">
    <w:abstractNumId w:val="12"/>
  </w:num>
  <w:num w:numId="18" w16cid:durableId="537544479">
    <w:abstractNumId w:val="7"/>
  </w:num>
  <w:num w:numId="19" w16cid:durableId="979849975">
    <w:abstractNumId w:val="10"/>
  </w:num>
  <w:num w:numId="20" w16cid:durableId="95250725">
    <w:abstractNumId w:val="9"/>
  </w:num>
  <w:num w:numId="21" w16cid:durableId="4187984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03"/>
    <w:rsid w:val="000023F8"/>
    <w:rsid w:val="0000632D"/>
    <w:rsid w:val="000323A4"/>
    <w:rsid w:val="00037601"/>
    <w:rsid w:val="000410AA"/>
    <w:rsid w:val="00052BE7"/>
    <w:rsid w:val="00054776"/>
    <w:rsid w:val="000622A5"/>
    <w:rsid w:val="0009045E"/>
    <w:rsid w:val="00090823"/>
    <w:rsid w:val="00097D77"/>
    <w:rsid w:val="000A332D"/>
    <w:rsid w:val="000A6ABE"/>
    <w:rsid w:val="000B33AF"/>
    <w:rsid w:val="000E3F20"/>
    <w:rsid w:val="000F0032"/>
    <w:rsid w:val="000F74F8"/>
    <w:rsid w:val="00115817"/>
    <w:rsid w:val="001179E3"/>
    <w:rsid w:val="00121726"/>
    <w:rsid w:val="0012375F"/>
    <w:rsid w:val="00130C3A"/>
    <w:rsid w:val="00133103"/>
    <w:rsid w:val="00135CB4"/>
    <w:rsid w:val="00142EE5"/>
    <w:rsid w:val="00144E97"/>
    <w:rsid w:val="00160860"/>
    <w:rsid w:val="0017049B"/>
    <w:rsid w:val="001707B2"/>
    <w:rsid w:val="001813B4"/>
    <w:rsid w:val="00187C1A"/>
    <w:rsid w:val="0019161D"/>
    <w:rsid w:val="00194DFE"/>
    <w:rsid w:val="001974F3"/>
    <w:rsid w:val="00197A9B"/>
    <w:rsid w:val="001A2048"/>
    <w:rsid w:val="001A5C1A"/>
    <w:rsid w:val="001A78D4"/>
    <w:rsid w:val="001B5300"/>
    <w:rsid w:val="001C0BF4"/>
    <w:rsid w:val="001C4CF7"/>
    <w:rsid w:val="001C5C53"/>
    <w:rsid w:val="001C6B57"/>
    <w:rsid w:val="001D0DA1"/>
    <w:rsid w:val="001D73E2"/>
    <w:rsid w:val="00207DDA"/>
    <w:rsid w:val="002109B0"/>
    <w:rsid w:val="00225156"/>
    <w:rsid w:val="00231AF1"/>
    <w:rsid w:val="0024519D"/>
    <w:rsid w:val="00246E96"/>
    <w:rsid w:val="0025489E"/>
    <w:rsid w:val="00265013"/>
    <w:rsid w:val="00273000"/>
    <w:rsid w:val="0027716C"/>
    <w:rsid w:val="00290FA5"/>
    <w:rsid w:val="002A7061"/>
    <w:rsid w:val="002A7A52"/>
    <w:rsid w:val="002E1B5C"/>
    <w:rsid w:val="002E1B7C"/>
    <w:rsid w:val="002E58F3"/>
    <w:rsid w:val="00310C0F"/>
    <w:rsid w:val="00311192"/>
    <w:rsid w:val="00317BA9"/>
    <w:rsid w:val="003370FA"/>
    <w:rsid w:val="00340C47"/>
    <w:rsid w:val="00366D93"/>
    <w:rsid w:val="00371E78"/>
    <w:rsid w:val="00374E76"/>
    <w:rsid w:val="00391F14"/>
    <w:rsid w:val="00396ECF"/>
    <w:rsid w:val="003975EA"/>
    <w:rsid w:val="003D0788"/>
    <w:rsid w:val="003D5220"/>
    <w:rsid w:val="003D755E"/>
    <w:rsid w:val="003E2C0F"/>
    <w:rsid w:val="003E49E0"/>
    <w:rsid w:val="003E4B38"/>
    <w:rsid w:val="00403B2E"/>
    <w:rsid w:val="00405503"/>
    <w:rsid w:val="004056CE"/>
    <w:rsid w:val="00410C49"/>
    <w:rsid w:val="0041298C"/>
    <w:rsid w:val="004215A1"/>
    <w:rsid w:val="00422BDE"/>
    <w:rsid w:val="004247DF"/>
    <w:rsid w:val="004334BF"/>
    <w:rsid w:val="004419C5"/>
    <w:rsid w:val="00461E85"/>
    <w:rsid w:val="00470E48"/>
    <w:rsid w:val="00476739"/>
    <w:rsid w:val="004772D8"/>
    <w:rsid w:val="004936A6"/>
    <w:rsid w:val="004A4C15"/>
    <w:rsid w:val="004B0819"/>
    <w:rsid w:val="004B2DBB"/>
    <w:rsid w:val="004B413C"/>
    <w:rsid w:val="004B78E7"/>
    <w:rsid w:val="004C1589"/>
    <w:rsid w:val="004C1B3F"/>
    <w:rsid w:val="004D01EE"/>
    <w:rsid w:val="004E206F"/>
    <w:rsid w:val="004E20A9"/>
    <w:rsid w:val="004E2F1C"/>
    <w:rsid w:val="004E4A8C"/>
    <w:rsid w:val="004E6EF4"/>
    <w:rsid w:val="004E76AE"/>
    <w:rsid w:val="004F2877"/>
    <w:rsid w:val="004F2D75"/>
    <w:rsid w:val="004F7A9E"/>
    <w:rsid w:val="005039B6"/>
    <w:rsid w:val="00511CC0"/>
    <w:rsid w:val="005148E5"/>
    <w:rsid w:val="00517BBE"/>
    <w:rsid w:val="0055693E"/>
    <w:rsid w:val="00556BF7"/>
    <w:rsid w:val="005576D0"/>
    <w:rsid w:val="00561248"/>
    <w:rsid w:val="00581FF1"/>
    <w:rsid w:val="005948EE"/>
    <w:rsid w:val="00597339"/>
    <w:rsid w:val="005A3502"/>
    <w:rsid w:val="005A3AF1"/>
    <w:rsid w:val="005B2966"/>
    <w:rsid w:val="005B2BF5"/>
    <w:rsid w:val="005B79A7"/>
    <w:rsid w:val="005C62A0"/>
    <w:rsid w:val="005C63B3"/>
    <w:rsid w:val="005E2956"/>
    <w:rsid w:val="005E32D3"/>
    <w:rsid w:val="005E4E0D"/>
    <w:rsid w:val="005E7C93"/>
    <w:rsid w:val="005F5664"/>
    <w:rsid w:val="005F5C9B"/>
    <w:rsid w:val="005F6DF4"/>
    <w:rsid w:val="0061729C"/>
    <w:rsid w:val="00631663"/>
    <w:rsid w:val="006330F8"/>
    <w:rsid w:val="00633E66"/>
    <w:rsid w:val="00652AEA"/>
    <w:rsid w:val="006554E1"/>
    <w:rsid w:val="006746FA"/>
    <w:rsid w:val="00675CC3"/>
    <w:rsid w:val="0067758F"/>
    <w:rsid w:val="00681854"/>
    <w:rsid w:val="00682C3B"/>
    <w:rsid w:val="006842D9"/>
    <w:rsid w:val="00691708"/>
    <w:rsid w:val="006922D1"/>
    <w:rsid w:val="00695780"/>
    <w:rsid w:val="00696A18"/>
    <w:rsid w:val="006979FA"/>
    <w:rsid w:val="006A098B"/>
    <w:rsid w:val="006A6D78"/>
    <w:rsid w:val="006B25D6"/>
    <w:rsid w:val="006B5FF8"/>
    <w:rsid w:val="006D6277"/>
    <w:rsid w:val="006E5841"/>
    <w:rsid w:val="006E7386"/>
    <w:rsid w:val="006E7B39"/>
    <w:rsid w:val="006F0A38"/>
    <w:rsid w:val="006F6156"/>
    <w:rsid w:val="00716E35"/>
    <w:rsid w:val="0072378D"/>
    <w:rsid w:val="007241C5"/>
    <w:rsid w:val="007273FB"/>
    <w:rsid w:val="00727E65"/>
    <w:rsid w:val="007464EF"/>
    <w:rsid w:val="00750492"/>
    <w:rsid w:val="00765147"/>
    <w:rsid w:val="007666F4"/>
    <w:rsid w:val="00770A02"/>
    <w:rsid w:val="00773455"/>
    <w:rsid w:val="0077467C"/>
    <w:rsid w:val="007772BE"/>
    <w:rsid w:val="00791689"/>
    <w:rsid w:val="00792810"/>
    <w:rsid w:val="00794597"/>
    <w:rsid w:val="007B2F89"/>
    <w:rsid w:val="007C3511"/>
    <w:rsid w:val="007F1B69"/>
    <w:rsid w:val="00805F1D"/>
    <w:rsid w:val="00811706"/>
    <w:rsid w:val="0082787D"/>
    <w:rsid w:val="008360D2"/>
    <w:rsid w:val="0085510B"/>
    <w:rsid w:val="00885135"/>
    <w:rsid w:val="008A3E1E"/>
    <w:rsid w:val="008B00AD"/>
    <w:rsid w:val="008B3C90"/>
    <w:rsid w:val="008B416F"/>
    <w:rsid w:val="008C3755"/>
    <w:rsid w:val="008C41C6"/>
    <w:rsid w:val="008C4AC1"/>
    <w:rsid w:val="008C544D"/>
    <w:rsid w:val="008D378E"/>
    <w:rsid w:val="008E0286"/>
    <w:rsid w:val="00900E31"/>
    <w:rsid w:val="00901232"/>
    <w:rsid w:val="00910297"/>
    <w:rsid w:val="00910E06"/>
    <w:rsid w:val="0091445E"/>
    <w:rsid w:val="00915FE5"/>
    <w:rsid w:val="00915FFE"/>
    <w:rsid w:val="00921B7B"/>
    <w:rsid w:val="00923877"/>
    <w:rsid w:val="00941A6E"/>
    <w:rsid w:val="00942B95"/>
    <w:rsid w:val="00942CBC"/>
    <w:rsid w:val="00946168"/>
    <w:rsid w:val="009462AC"/>
    <w:rsid w:val="0096349F"/>
    <w:rsid w:val="0096698C"/>
    <w:rsid w:val="00966C56"/>
    <w:rsid w:val="00973CDA"/>
    <w:rsid w:val="00986862"/>
    <w:rsid w:val="00996011"/>
    <w:rsid w:val="009A0344"/>
    <w:rsid w:val="009B1CFE"/>
    <w:rsid w:val="009E4EDB"/>
    <w:rsid w:val="009F27ED"/>
    <w:rsid w:val="009F67A7"/>
    <w:rsid w:val="00A028A9"/>
    <w:rsid w:val="00A255DB"/>
    <w:rsid w:val="00A25718"/>
    <w:rsid w:val="00A42714"/>
    <w:rsid w:val="00A62BCA"/>
    <w:rsid w:val="00A63B06"/>
    <w:rsid w:val="00A81E25"/>
    <w:rsid w:val="00A83CAC"/>
    <w:rsid w:val="00A95B24"/>
    <w:rsid w:val="00AA24F8"/>
    <w:rsid w:val="00AA5896"/>
    <w:rsid w:val="00AA6FE6"/>
    <w:rsid w:val="00AB04B6"/>
    <w:rsid w:val="00AB4C9F"/>
    <w:rsid w:val="00AC445C"/>
    <w:rsid w:val="00AC45B0"/>
    <w:rsid w:val="00AC4E87"/>
    <w:rsid w:val="00AD71DD"/>
    <w:rsid w:val="00AE7DAB"/>
    <w:rsid w:val="00B02165"/>
    <w:rsid w:val="00B026DC"/>
    <w:rsid w:val="00B036B1"/>
    <w:rsid w:val="00B14CD3"/>
    <w:rsid w:val="00B157FC"/>
    <w:rsid w:val="00B34012"/>
    <w:rsid w:val="00B515E2"/>
    <w:rsid w:val="00B539DD"/>
    <w:rsid w:val="00B57461"/>
    <w:rsid w:val="00B62FAC"/>
    <w:rsid w:val="00B65B62"/>
    <w:rsid w:val="00B66A39"/>
    <w:rsid w:val="00B7224B"/>
    <w:rsid w:val="00B74DF4"/>
    <w:rsid w:val="00B75E2A"/>
    <w:rsid w:val="00B812AB"/>
    <w:rsid w:val="00B84F74"/>
    <w:rsid w:val="00B95205"/>
    <w:rsid w:val="00B97F87"/>
    <w:rsid w:val="00BA040F"/>
    <w:rsid w:val="00BA793C"/>
    <w:rsid w:val="00BB414F"/>
    <w:rsid w:val="00BB68B8"/>
    <w:rsid w:val="00BB75F1"/>
    <w:rsid w:val="00BC340D"/>
    <w:rsid w:val="00BC70D8"/>
    <w:rsid w:val="00BD4371"/>
    <w:rsid w:val="00BE0630"/>
    <w:rsid w:val="00BF2C7B"/>
    <w:rsid w:val="00C231A5"/>
    <w:rsid w:val="00C26C96"/>
    <w:rsid w:val="00C324AA"/>
    <w:rsid w:val="00C4410E"/>
    <w:rsid w:val="00C521E7"/>
    <w:rsid w:val="00C56B3B"/>
    <w:rsid w:val="00C61657"/>
    <w:rsid w:val="00C63B22"/>
    <w:rsid w:val="00C651CC"/>
    <w:rsid w:val="00C765C1"/>
    <w:rsid w:val="00C819C7"/>
    <w:rsid w:val="00C902CF"/>
    <w:rsid w:val="00C97AEB"/>
    <w:rsid w:val="00CA2E82"/>
    <w:rsid w:val="00CA68A6"/>
    <w:rsid w:val="00CB090D"/>
    <w:rsid w:val="00CB1F57"/>
    <w:rsid w:val="00CC0CAE"/>
    <w:rsid w:val="00CC1488"/>
    <w:rsid w:val="00CD0BEE"/>
    <w:rsid w:val="00CD43EC"/>
    <w:rsid w:val="00CD6101"/>
    <w:rsid w:val="00CF47FC"/>
    <w:rsid w:val="00CF4F21"/>
    <w:rsid w:val="00D00760"/>
    <w:rsid w:val="00D04CC7"/>
    <w:rsid w:val="00D33580"/>
    <w:rsid w:val="00D33FB5"/>
    <w:rsid w:val="00D6039E"/>
    <w:rsid w:val="00D6138F"/>
    <w:rsid w:val="00D66F7C"/>
    <w:rsid w:val="00D93836"/>
    <w:rsid w:val="00DA0C13"/>
    <w:rsid w:val="00DC0454"/>
    <w:rsid w:val="00DC6EDE"/>
    <w:rsid w:val="00DE65B5"/>
    <w:rsid w:val="00DF692F"/>
    <w:rsid w:val="00E01B73"/>
    <w:rsid w:val="00E0495C"/>
    <w:rsid w:val="00E26EF8"/>
    <w:rsid w:val="00E348D7"/>
    <w:rsid w:val="00E509AA"/>
    <w:rsid w:val="00E52353"/>
    <w:rsid w:val="00E5516A"/>
    <w:rsid w:val="00E6045A"/>
    <w:rsid w:val="00E7513A"/>
    <w:rsid w:val="00E8523E"/>
    <w:rsid w:val="00E91EE5"/>
    <w:rsid w:val="00EA3274"/>
    <w:rsid w:val="00EA6876"/>
    <w:rsid w:val="00EA69CC"/>
    <w:rsid w:val="00EB64BB"/>
    <w:rsid w:val="00EC38AE"/>
    <w:rsid w:val="00EC4A2A"/>
    <w:rsid w:val="00EC5897"/>
    <w:rsid w:val="00EC79C0"/>
    <w:rsid w:val="00ED1AE0"/>
    <w:rsid w:val="00ED5AEE"/>
    <w:rsid w:val="00EF2A8E"/>
    <w:rsid w:val="00EF3219"/>
    <w:rsid w:val="00F13469"/>
    <w:rsid w:val="00F13BF3"/>
    <w:rsid w:val="00F1571F"/>
    <w:rsid w:val="00F160C3"/>
    <w:rsid w:val="00F264CA"/>
    <w:rsid w:val="00F27134"/>
    <w:rsid w:val="00F364D2"/>
    <w:rsid w:val="00F37D1A"/>
    <w:rsid w:val="00F41708"/>
    <w:rsid w:val="00F54CB8"/>
    <w:rsid w:val="00F566A9"/>
    <w:rsid w:val="00F630C1"/>
    <w:rsid w:val="00F655B7"/>
    <w:rsid w:val="00F66465"/>
    <w:rsid w:val="00F70594"/>
    <w:rsid w:val="00F713FC"/>
    <w:rsid w:val="00F81686"/>
    <w:rsid w:val="00F81830"/>
    <w:rsid w:val="00F91F9C"/>
    <w:rsid w:val="00F92FBD"/>
    <w:rsid w:val="00F9625A"/>
    <w:rsid w:val="00FA32F6"/>
    <w:rsid w:val="00FA382E"/>
    <w:rsid w:val="00FA40F4"/>
    <w:rsid w:val="00FB50A9"/>
    <w:rsid w:val="00FB530B"/>
    <w:rsid w:val="00FC711B"/>
    <w:rsid w:val="00FE1620"/>
    <w:rsid w:val="00FE242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5758"/>
  <w15:docId w15:val="{21CA4C9B-431E-4B03-80D6-AF31A984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B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t">
    <w:name w:val="pkt"/>
    <w:basedOn w:val="Normalny"/>
    <w:rsid w:val="00F13B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72BE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2BE"/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B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B73"/>
  </w:style>
  <w:style w:type="paragraph" w:customStyle="1" w:styleId="ust">
    <w:name w:val="ust"/>
    <w:uiPriority w:val="99"/>
    <w:rsid w:val="00E01B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E01B73"/>
    <w:rPr>
      <w:color w:val="auto"/>
    </w:rPr>
  </w:style>
  <w:style w:type="paragraph" w:customStyle="1" w:styleId="Kolorowalistaakcent11">
    <w:name w:val="Kolorowa lista — akcent 11"/>
    <w:basedOn w:val="Normalny"/>
    <w:uiPriority w:val="34"/>
    <w:qFormat/>
    <w:rsid w:val="00E01B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" TargetMode="External"/><Relationship Id="rId13" Type="http://schemas.openxmlformats.org/officeDocument/2006/relationships/hyperlink" Target="http://bap.parseta.pl/uploads/10127/47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p.karlino.pl/index.php?id=1215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karlino.pl/uploads/media/RIO50.pdf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://bip.karlino.pl/uploads/media/opinia_rio_0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2303-C5C3-4A08-8D00-91D6000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3762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Andrzej Chojnacki</cp:lastModifiedBy>
  <cp:revision>11</cp:revision>
  <cp:lastPrinted>2021-01-29T12:35:00Z</cp:lastPrinted>
  <dcterms:created xsi:type="dcterms:W3CDTF">2022-09-27T11:18:00Z</dcterms:created>
  <dcterms:modified xsi:type="dcterms:W3CDTF">2022-09-30T09:16:00Z</dcterms:modified>
</cp:coreProperties>
</file>