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04EC" w14:textId="77777777" w:rsidR="00A044E7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6804"/>
      </w:tblGrid>
      <w:tr w:rsidR="00205763" w:rsidRPr="00205763" w14:paraId="2DCF1642" w14:textId="77777777" w:rsidTr="00205763">
        <w:trPr>
          <w:trHeight w:hRule="exact" w:val="8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27979" w14:textId="77777777" w:rsidR="00205763" w:rsidRPr="00205763" w:rsidRDefault="00205763" w:rsidP="002057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05763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CZĘŚĆ 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CA48" w14:textId="77777777" w:rsidR="00205763" w:rsidRPr="00205763" w:rsidRDefault="00205763" w:rsidP="002057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05763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 (OPZ)</w:t>
            </w:r>
          </w:p>
        </w:tc>
      </w:tr>
    </w:tbl>
    <w:p w14:paraId="668C0F57" w14:textId="77777777" w:rsidR="0018480E" w:rsidRDefault="0018480E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A1B5C1B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</w:p>
    <w:p w14:paraId="517B0695" w14:textId="3AFF5C7C" w:rsidR="00CC6BBB" w:rsidRPr="00B75CD4" w:rsidRDefault="00C93A1D" w:rsidP="00CC6BBB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Nazwa zamówienia: Kompleksowa dostawa energii elektrycznej w 20</w:t>
      </w:r>
      <w:r w:rsidR="00FC2BE3">
        <w:rPr>
          <w:rFonts w:ascii="Times New Roman" w:hAnsi="Times New Roman"/>
          <w:bCs/>
        </w:rPr>
        <w:t>20</w:t>
      </w:r>
      <w:r w:rsidRPr="00B75CD4">
        <w:rPr>
          <w:rFonts w:ascii="Times New Roman" w:hAnsi="Times New Roman"/>
          <w:bCs/>
        </w:rPr>
        <w:t xml:space="preserve"> r.  obejmująca sprzedaż energii elektrycznej i świadczenie usług dystrybucji energii elektrycznej dla Gminy Karlino, jednostek organizacyjnych Gminy Karlino, samorządowego zakładu budżetowego, spółek prawa handlowego w których Gmina Karlino jest udziałowcem oraz instytucji kultury.</w:t>
      </w:r>
    </w:p>
    <w:p w14:paraId="78733654" w14:textId="77777777" w:rsidR="00CC6BBB" w:rsidRPr="00B75CD4" w:rsidRDefault="00CC6BBB" w:rsidP="00CC6BBB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004D2A0F" w14:textId="1A6598AF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Całkowite szacunkowe zużycie energii elektrycznej (kWh) w okresie 1.01.20</w:t>
      </w:r>
      <w:r w:rsidR="00FC2BE3">
        <w:rPr>
          <w:rFonts w:ascii="Times New Roman" w:hAnsi="Times New Roman"/>
          <w:bCs/>
        </w:rPr>
        <w:t>20</w:t>
      </w:r>
      <w:r w:rsidRPr="00B75CD4">
        <w:rPr>
          <w:rFonts w:ascii="Times New Roman" w:hAnsi="Times New Roman"/>
          <w:bCs/>
        </w:rPr>
        <w:t>r. do 31.12.20</w:t>
      </w:r>
      <w:r w:rsidR="00FC2BE3">
        <w:rPr>
          <w:rFonts w:ascii="Times New Roman" w:hAnsi="Times New Roman"/>
          <w:bCs/>
        </w:rPr>
        <w:t>20</w:t>
      </w:r>
      <w:r w:rsidRPr="00B75CD4">
        <w:rPr>
          <w:rFonts w:ascii="Times New Roman" w:hAnsi="Times New Roman"/>
          <w:bCs/>
        </w:rPr>
        <w:t xml:space="preserve">r. wynosi </w:t>
      </w:r>
      <w:r w:rsidR="005E2B5F">
        <w:rPr>
          <w:rFonts w:ascii="Times New Roman" w:hAnsi="Times New Roman"/>
          <w:bCs/>
        </w:rPr>
        <w:t>1</w:t>
      </w:r>
      <w:r w:rsidR="001558AD">
        <w:rPr>
          <w:rFonts w:ascii="Times New Roman" w:hAnsi="Times New Roman"/>
          <w:bCs/>
        </w:rPr>
        <w:t>.387.058</w:t>
      </w:r>
      <w:bookmarkStart w:id="0" w:name="_GoBack"/>
      <w:bookmarkEnd w:id="0"/>
      <w:r w:rsidRPr="00B75CD4">
        <w:rPr>
          <w:rFonts w:ascii="Times New Roman" w:hAnsi="Times New Roman"/>
          <w:bCs/>
        </w:rPr>
        <w:t xml:space="preserve"> </w:t>
      </w:r>
      <w:r w:rsidR="00FC2BE3">
        <w:rPr>
          <w:rFonts w:ascii="Times New Roman" w:hAnsi="Times New Roman"/>
          <w:bCs/>
        </w:rPr>
        <w:t>k</w:t>
      </w:r>
      <w:r w:rsidRPr="00B75CD4">
        <w:rPr>
          <w:rFonts w:ascii="Times New Roman" w:hAnsi="Times New Roman"/>
          <w:bCs/>
        </w:rPr>
        <w:t xml:space="preserve">Wh. </w:t>
      </w:r>
      <w:r w:rsid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>lość ta nie stanowi zobowiązania zamawiającego do zużycia i zakupu, zaś wykorzystanie energii na niższym poziomie nie może stanowić podstawy do zgłaszania jakichkolwiek roszczeń ze strony zamawiającego</w:t>
      </w:r>
      <w:r w:rsidR="00B75CD4" w:rsidRPr="00B75CD4">
        <w:rPr>
          <w:rFonts w:ascii="Times New Roman" w:hAnsi="Times New Roman"/>
          <w:bCs/>
        </w:rPr>
        <w:t>.</w:t>
      </w:r>
      <w:r w:rsidRPr="00B75CD4">
        <w:rPr>
          <w:rFonts w:ascii="Times New Roman" w:hAnsi="Times New Roman"/>
          <w:bCs/>
        </w:rPr>
        <w:t xml:space="preserve"> Faktyczne zapotrzebowanie na energię elektryczną, uzależnione będzie wyłącznie od rzeczywistych potrzeb poszczególnych odbiorców. Ewentualna zmiana ilości zakupionej energii elektrycznej, nie będzie skutkować obciążeniem zamawiającego ani odbiorców dodatkowymi kosztami z wyłączeniem zużycia energii.</w:t>
      </w:r>
    </w:p>
    <w:p w14:paraId="2B531F92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6A45B690" w14:textId="79DD6778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Zamawiający informuje, iż dla wszystkich punktów poboru energii elektrycznej wskazanych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 xml:space="preserve">w Załączniku nr </w:t>
      </w:r>
      <w:r w:rsidR="00B75CD4" w:rsidRPr="00B75CD4">
        <w:rPr>
          <w:rFonts w:ascii="Times New Roman" w:hAnsi="Times New Roman"/>
          <w:bCs/>
        </w:rPr>
        <w:t>1 do OPZ</w:t>
      </w:r>
      <w:r w:rsidRPr="00B75CD4">
        <w:rPr>
          <w:rFonts w:ascii="Times New Roman" w:hAnsi="Times New Roman"/>
          <w:bCs/>
        </w:rPr>
        <w:t xml:space="preserve">, procedura zmiany sprzedawcy jest przeprowadzana </w:t>
      </w:r>
      <w:r w:rsidRPr="00FC2BE3">
        <w:rPr>
          <w:rFonts w:ascii="Times New Roman" w:hAnsi="Times New Roman"/>
          <w:bCs/>
        </w:rPr>
        <w:t>po raz kolejny.</w:t>
      </w:r>
    </w:p>
    <w:p w14:paraId="0F799D17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204C7299" w14:textId="2A6C972B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Zamawiający dopuszcza również możliwość zmiany ilości punktów poboru energii wskazanych w załączniku nr </w:t>
      </w:r>
      <w:r w:rsidR="00B75CD4" w:rsidRPr="00B75CD4">
        <w:rPr>
          <w:rFonts w:ascii="Times New Roman" w:hAnsi="Times New Roman"/>
          <w:bCs/>
        </w:rPr>
        <w:t>2 do OPZ,</w:t>
      </w:r>
      <w:r w:rsidRPr="00B75CD4">
        <w:rPr>
          <w:rFonts w:ascii="Times New Roman" w:hAnsi="Times New Roman"/>
          <w:bCs/>
        </w:rPr>
        <w:t xml:space="preserve"> przy czym stawki cenowe podane w ofercie obowiązują także </w:t>
      </w:r>
      <w:r w:rsidR="00526A6F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dla nowych punktów poboru energii.  Zmiana ilości punktów poboru energii elektrycznej wynikać może z likwidacji lub przekazania punktu poboru innemu właścicielowi. Zmiana wynikać może również ze zwiększenia ilości punktów poboru energii, zmiana ilości punktów wymaga aktualizacj</w:t>
      </w:r>
      <w:r w:rsidR="00B75CD4" w:rsidRP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 xml:space="preserve"> listy przyłączy.</w:t>
      </w:r>
    </w:p>
    <w:p w14:paraId="2FD52CDA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014DAAC9" w14:textId="3FF0E838" w:rsid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Zamówienie obejmuje również przeprowadzenie procedury wypowiedzenia dotychczasowych </w:t>
      </w:r>
      <w:r w:rsidR="000448C1" w:rsidRPr="000448C1">
        <w:rPr>
          <w:rFonts w:ascii="Times New Roman" w:hAnsi="Times New Roman"/>
          <w:bCs/>
        </w:rPr>
        <w:t xml:space="preserve">umów sprzedaży i o świadczenie usług </w:t>
      </w:r>
      <w:r w:rsidRPr="00B75CD4">
        <w:rPr>
          <w:rFonts w:ascii="Times New Roman" w:hAnsi="Times New Roman"/>
          <w:bCs/>
        </w:rPr>
        <w:t xml:space="preserve">umów </w:t>
      </w:r>
      <w:r w:rsidR="002935D7" w:rsidRPr="002935D7">
        <w:rPr>
          <w:rFonts w:ascii="Times New Roman" w:hAnsi="Times New Roman"/>
          <w:bCs/>
        </w:rPr>
        <w:t xml:space="preserve">o świadczenie usług dystrybucyjnych bądź </w:t>
      </w:r>
      <w:r w:rsidRPr="00B75CD4">
        <w:rPr>
          <w:rFonts w:ascii="Times New Roman" w:hAnsi="Times New Roman"/>
          <w:bCs/>
        </w:rPr>
        <w:t>umów kompleksowych dla poszczególnych punktów poboru energii elektrycznej</w:t>
      </w:r>
      <w:r w:rsidR="00B75CD4" w:rsidRPr="00B75CD4">
        <w:rPr>
          <w:rFonts w:ascii="Times New Roman" w:hAnsi="Times New Roman"/>
          <w:bCs/>
        </w:rPr>
        <w:t xml:space="preserve"> wskazanych </w:t>
      </w:r>
      <w:r w:rsidR="00FC2BE3">
        <w:rPr>
          <w:rFonts w:ascii="Times New Roman" w:hAnsi="Times New Roman"/>
          <w:bCs/>
        </w:rPr>
        <w:br/>
      </w:r>
      <w:r w:rsidR="00B75CD4" w:rsidRPr="00B75CD4">
        <w:rPr>
          <w:rFonts w:ascii="Times New Roman" w:hAnsi="Times New Roman"/>
          <w:bCs/>
        </w:rPr>
        <w:t>w załączniku nr 2 do OPZ</w:t>
      </w:r>
      <w:r w:rsidRPr="00B75CD4">
        <w:rPr>
          <w:rFonts w:ascii="Times New Roman" w:hAnsi="Times New Roman"/>
          <w:bCs/>
        </w:rPr>
        <w:t xml:space="preserve">. Przedmiot zamówienia w przypadku punktów poboru, które posiadają </w:t>
      </w:r>
      <w:proofErr w:type="spellStart"/>
      <w:r w:rsidRPr="00B75CD4">
        <w:rPr>
          <w:rFonts w:ascii="Times New Roman" w:hAnsi="Times New Roman"/>
          <w:bCs/>
        </w:rPr>
        <w:t>mikroinstalacje</w:t>
      </w:r>
      <w:proofErr w:type="spellEnd"/>
      <w:r w:rsidRPr="00B75CD4">
        <w:rPr>
          <w:rFonts w:ascii="Times New Roman" w:hAnsi="Times New Roman"/>
          <w:bCs/>
        </w:rPr>
        <w:t xml:space="preserve"> obejmuje przeprowadzenie procedury zmiany charakteru dostaw na umowy obejmujące zakup energii, jej </w:t>
      </w:r>
      <w:proofErr w:type="spellStart"/>
      <w:r w:rsidRPr="00B75CD4">
        <w:rPr>
          <w:rFonts w:ascii="Times New Roman" w:hAnsi="Times New Roman"/>
          <w:bCs/>
        </w:rPr>
        <w:t>przesył</w:t>
      </w:r>
      <w:proofErr w:type="spellEnd"/>
      <w:r w:rsidRPr="00B75CD4">
        <w:rPr>
          <w:rFonts w:ascii="Times New Roman" w:hAnsi="Times New Roman"/>
          <w:bCs/>
        </w:rPr>
        <w:t xml:space="preserve"> i magazynowanie w sieci nadmiaru wyprodukowanej energii dla punktów z instalacjami fotowoltaicznymi, dla których proces ten następuje po raz pierwszy, a zamawiający wnioskuje o nadanie statusu prosumenta obejmuje ono dokonanie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w imieniu zamawiającego (w razie potrzeby) wypowiedzenia dotychczasowych umów oraz nawiązanie nowych umów kompleksowych (</w:t>
      </w:r>
      <w:proofErr w:type="spellStart"/>
      <w:r w:rsidRPr="00B75CD4">
        <w:rPr>
          <w:rFonts w:ascii="Times New Roman" w:hAnsi="Times New Roman"/>
          <w:bCs/>
        </w:rPr>
        <w:t>prosumenckich</w:t>
      </w:r>
      <w:proofErr w:type="spellEnd"/>
      <w:r w:rsidRPr="00B75CD4">
        <w:rPr>
          <w:rFonts w:ascii="Times New Roman" w:hAnsi="Times New Roman"/>
          <w:bCs/>
        </w:rPr>
        <w:t xml:space="preserve">) oraz przygotowanie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i przedstawienie zamawiającemu do podpisu wszelkich dokumentów służących przeprowadzeniu tych zmian. Wykonawcy zostanie udzielone stosowne pełnomocnictwo do przeprowadzenia ww. procedur jak i pozostałe dokumenty oraz dane informacyjne niezbędne do realizacji t</w:t>
      </w:r>
      <w:r w:rsidR="00181897">
        <w:rPr>
          <w:rFonts w:ascii="Times New Roman" w:hAnsi="Times New Roman"/>
          <w:bCs/>
        </w:rPr>
        <w:t>ego</w:t>
      </w:r>
      <w:r w:rsidRPr="00B75CD4">
        <w:rPr>
          <w:rFonts w:ascii="Times New Roman" w:hAnsi="Times New Roman"/>
          <w:bCs/>
        </w:rPr>
        <w:t xml:space="preserve"> zadania. O fakcie wykonania ww. czynności Wykonawca powiadomi Zamawiającego w formie pisemnej lub mailem.</w:t>
      </w:r>
    </w:p>
    <w:p w14:paraId="58680B54" w14:textId="77777777" w:rsidR="00A7644A" w:rsidRPr="00B75CD4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7A28273F" w14:textId="77777777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Operatorem Systemu Dystrybucyjnego dla punktów poboru zamawiającego nieposiadających umów kompleksowych jest Energa Operator SA.</w:t>
      </w:r>
    </w:p>
    <w:p w14:paraId="402995E0" w14:textId="6DC6A7B1" w:rsid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lastRenderedPageBreak/>
        <w:t xml:space="preserve">Rozpoczęcie kompleksowej dostawy i świadczenia usług dystrybucji energii elektrycznej nastąpi nie wcześniej niż po spełnieniu wszystkich warunków przyłączenia do sieci OSD, oraz nie wcześniej niż z dniem skutecznego zakończenia obowiązującej umowy kompleksowej oraz po pozytywnie przeprowadzonej procedurze zmiany sprzedawcy. Rozpoczęcie sprzedaży energii elektrycznej może następować w różnych datach, odrębnie dla każdego punktu poboru energii określonego w załączniku nr </w:t>
      </w:r>
      <w:r w:rsidR="00B75CD4" w:rsidRPr="00B75CD4">
        <w:rPr>
          <w:rFonts w:ascii="Times New Roman" w:hAnsi="Times New Roman"/>
          <w:bCs/>
        </w:rPr>
        <w:t>2 do OPZ</w:t>
      </w:r>
      <w:r w:rsidR="00211889">
        <w:rPr>
          <w:rFonts w:ascii="Times New Roman" w:hAnsi="Times New Roman"/>
          <w:bCs/>
        </w:rPr>
        <w:t xml:space="preserve"> (w zależności od zakończenia procedury zmiany sprzedawcy), z uwzględnieniem, iż </w:t>
      </w:r>
      <w:r w:rsidR="00A7644A">
        <w:rPr>
          <w:rFonts w:ascii="Times New Roman" w:hAnsi="Times New Roman"/>
          <w:bCs/>
        </w:rPr>
        <w:t>termin realizacji dostawy to 1.01.20</w:t>
      </w:r>
      <w:r w:rsidR="005E2B5F">
        <w:rPr>
          <w:rFonts w:ascii="Times New Roman" w:hAnsi="Times New Roman"/>
          <w:bCs/>
        </w:rPr>
        <w:t>20-31.12.2020</w:t>
      </w:r>
      <w:r w:rsidR="00A7644A">
        <w:rPr>
          <w:rFonts w:ascii="Times New Roman" w:hAnsi="Times New Roman"/>
          <w:bCs/>
        </w:rPr>
        <w:t>r.</w:t>
      </w:r>
    </w:p>
    <w:p w14:paraId="6A25BADD" w14:textId="77777777" w:rsidR="00A7644A" w:rsidRPr="00B75CD4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761218EB" w14:textId="4A8705FC" w:rsidR="00A7644A" w:rsidRDefault="00C93A1D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Wykonawca zobowiązuje się przeprowadzić na podstawie załączonego do umowy pełnomocnictwa procedurę zmiany sprzedawcy, zgodnie z obowiązującymi przepisami, w tym zgodnie z przepisami ustawy</w:t>
      </w:r>
      <w:r w:rsidR="00B75CD4" w:rsidRPr="00B75CD4">
        <w:rPr>
          <w:rFonts w:ascii="Times New Roman" w:hAnsi="Times New Roman"/>
          <w:bCs/>
        </w:rPr>
        <w:t xml:space="preserve"> </w:t>
      </w:r>
      <w:r w:rsidRPr="00B75CD4">
        <w:rPr>
          <w:rFonts w:ascii="Times New Roman" w:hAnsi="Times New Roman"/>
          <w:bCs/>
        </w:rPr>
        <w:t>z dnia 10 kwietnia 1997r. Prawo energetyczne (Dz. U. z 2018r., poz. 755 ze zm.), w szczególności wykonawca zobowiązuje się terminowo dokonać zgłoszenia niniejszej umowy do OSD.</w:t>
      </w:r>
    </w:p>
    <w:p w14:paraId="38FD63E6" w14:textId="77777777" w:rsidR="00FC2BE3" w:rsidRPr="00FC2BE3" w:rsidRDefault="00FC2BE3" w:rsidP="00FC2BE3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68E5CEED" w14:textId="6BEE2FBD" w:rsidR="00C93A1D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Wykonawca zobowiązany jest do przesłania zamawiającemu w ciągu 7 dni kalendarzowych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 xml:space="preserve">od dokonania zgłoszenia pisemnego potwierdzenia dokonanych zgłoszeń do OSD punktów poboru określonych w załączniku nr </w:t>
      </w:r>
      <w:r w:rsidR="00B75CD4" w:rsidRPr="00B75CD4">
        <w:rPr>
          <w:rFonts w:ascii="Times New Roman" w:hAnsi="Times New Roman"/>
          <w:bCs/>
        </w:rPr>
        <w:t>2</w:t>
      </w:r>
      <w:r w:rsidRPr="00B75CD4">
        <w:rPr>
          <w:rFonts w:ascii="Times New Roman" w:hAnsi="Times New Roman"/>
          <w:bCs/>
        </w:rPr>
        <w:t xml:space="preserve"> do </w:t>
      </w:r>
      <w:r w:rsidR="00B75CD4" w:rsidRPr="00B75CD4">
        <w:rPr>
          <w:rFonts w:ascii="Times New Roman" w:hAnsi="Times New Roman"/>
          <w:bCs/>
        </w:rPr>
        <w:t>OPZ</w:t>
      </w:r>
      <w:r w:rsidRPr="00B75CD4">
        <w:rPr>
          <w:rFonts w:ascii="Times New Roman" w:hAnsi="Times New Roman"/>
          <w:bCs/>
        </w:rPr>
        <w:t xml:space="preserve">. Potwierdzenie to musi zawierać co najmniej następujące informacje: </w:t>
      </w:r>
    </w:p>
    <w:p w14:paraId="53405BCC" w14:textId="67A5DF33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1)</w:t>
      </w:r>
      <w:r w:rsidRPr="00B75CD4">
        <w:rPr>
          <w:rFonts w:ascii="Times New Roman" w:hAnsi="Times New Roman"/>
          <w:bCs/>
        </w:rPr>
        <w:tab/>
        <w:t>numer PPE</w:t>
      </w:r>
      <w:r w:rsidR="00B446F5">
        <w:rPr>
          <w:rFonts w:ascii="Times New Roman" w:hAnsi="Times New Roman"/>
          <w:bCs/>
        </w:rPr>
        <w:t xml:space="preserve"> </w:t>
      </w:r>
      <w:r w:rsidRPr="00B75CD4">
        <w:rPr>
          <w:rFonts w:ascii="Times New Roman" w:hAnsi="Times New Roman"/>
          <w:bCs/>
        </w:rPr>
        <w:t>Punkt Poboru Energii (PPE);</w:t>
      </w:r>
    </w:p>
    <w:p w14:paraId="670E8B0E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2)</w:t>
      </w:r>
      <w:r w:rsidRPr="00B75CD4">
        <w:rPr>
          <w:rFonts w:ascii="Times New Roman" w:hAnsi="Times New Roman"/>
          <w:bCs/>
        </w:rPr>
        <w:tab/>
        <w:t>datę zgłoszenia na Platformie Wymiany Informacji (PWI);</w:t>
      </w:r>
    </w:p>
    <w:p w14:paraId="33F99225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3)</w:t>
      </w:r>
      <w:r w:rsidRPr="00B75CD4">
        <w:rPr>
          <w:rFonts w:ascii="Times New Roman" w:hAnsi="Times New Roman"/>
          <w:bCs/>
        </w:rPr>
        <w:tab/>
        <w:t>wnioskowaną przez Wykonawcę datę rozpoczęcia sprzedaży energii elektrycznej;</w:t>
      </w:r>
    </w:p>
    <w:p w14:paraId="08686B2A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4)</w:t>
      </w:r>
      <w:r w:rsidRPr="00B75CD4">
        <w:rPr>
          <w:rFonts w:ascii="Times New Roman" w:hAnsi="Times New Roman"/>
          <w:bCs/>
        </w:rPr>
        <w:tab/>
        <w:t>status zgłoszenia;</w:t>
      </w:r>
    </w:p>
    <w:p w14:paraId="69FCDA11" w14:textId="28E3D5F1" w:rsidR="00C93A1D" w:rsidRPr="00C93A1D" w:rsidRDefault="00C93A1D" w:rsidP="00C93A1D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Cs/>
          <w:color w:val="FF0000"/>
        </w:rPr>
      </w:pPr>
      <w:r w:rsidRPr="00B75CD4">
        <w:rPr>
          <w:rFonts w:ascii="Times New Roman" w:hAnsi="Times New Roman"/>
          <w:bCs/>
        </w:rPr>
        <w:t>5)</w:t>
      </w:r>
      <w:r w:rsidRPr="00B75CD4">
        <w:rPr>
          <w:rFonts w:ascii="Times New Roman" w:hAnsi="Times New Roman"/>
          <w:bCs/>
        </w:rPr>
        <w:tab/>
        <w:t>powód negatywnej weryfikacji, w przypadku, gdy taka wystąpi</w:t>
      </w:r>
      <w:r w:rsidRPr="00C93A1D">
        <w:rPr>
          <w:rFonts w:ascii="Times New Roman" w:hAnsi="Times New Roman"/>
          <w:bCs/>
          <w:color w:val="FF0000"/>
        </w:rPr>
        <w:t>.</w:t>
      </w:r>
    </w:p>
    <w:p w14:paraId="0BF9E9CB" w14:textId="53DD3F12" w:rsidR="00A7644A" w:rsidRPr="00A7644A" w:rsidRDefault="00A044E7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</w:rPr>
        <w:t>We wszystkich miejscach SIWZ, w których użyto przykładowego znaku towarowego, patentu, pochodzenia, źródła lub szczególnego procesu lub jeżeli Zamawiający opisał przedmiot zamówienia przez odniesienie do norm, europejskich ocen technicznych, aprobat, specyfikacji technicznych i systemów referencji technicznych, o których mowa w art. 30 ust. 1 pkt 2 i ust. 3</w:t>
      </w:r>
      <w:r w:rsidR="000C6246" w:rsidRPr="00B75CD4">
        <w:rPr>
          <w:rFonts w:ascii="Times New Roman" w:hAnsi="Times New Roman"/>
        </w:rPr>
        <w:t xml:space="preserve"> ustawy z dnia 29 stycznia 2004r. Prawo zamówień publicznych (Dz. U. z 201</w:t>
      </w:r>
      <w:r w:rsidR="00181897">
        <w:rPr>
          <w:rFonts w:ascii="Times New Roman" w:hAnsi="Times New Roman"/>
        </w:rPr>
        <w:t>9</w:t>
      </w:r>
      <w:r w:rsidR="000C6246" w:rsidRPr="00B75CD4">
        <w:rPr>
          <w:rFonts w:ascii="Times New Roman" w:hAnsi="Times New Roman"/>
        </w:rPr>
        <w:t xml:space="preserve">r. </w:t>
      </w:r>
      <w:r w:rsidR="00156F28" w:rsidRPr="00B75CD4">
        <w:rPr>
          <w:rFonts w:ascii="Times New Roman" w:hAnsi="Times New Roman"/>
        </w:rPr>
        <w:t>poz. 1</w:t>
      </w:r>
      <w:r w:rsidR="00181897">
        <w:rPr>
          <w:rFonts w:ascii="Times New Roman" w:hAnsi="Times New Roman"/>
        </w:rPr>
        <w:t>843</w:t>
      </w:r>
      <w:r w:rsidR="00156F28" w:rsidRPr="00B75CD4">
        <w:rPr>
          <w:rFonts w:ascii="Times New Roman" w:hAnsi="Times New Roman"/>
        </w:rPr>
        <w:t xml:space="preserve"> ze zm</w:t>
      </w:r>
      <w:r w:rsidR="000C6246" w:rsidRPr="00B75CD4">
        <w:rPr>
          <w:rFonts w:ascii="Times New Roman" w:hAnsi="Times New Roman"/>
        </w:rPr>
        <w:t>.) zwanej dalej „ustawą”</w:t>
      </w:r>
      <w:r w:rsidRPr="00B75CD4">
        <w:rPr>
          <w:rFonts w:ascii="Times New Roman" w:hAnsi="Times New Roman"/>
        </w:rPr>
        <w:t>, chyba że jest to uzasadnione</w:t>
      </w:r>
      <w:r w:rsidR="002D0C0A" w:rsidRPr="00B75CD4">
        <w:rPr>
          <w:rFonts w:ascii="Times New Roman" w:hAnsi="Times New Roman"/>
        </w:rPr>
        <w:t xml:space="preserve"> specyfiką przedmiotu zamówienia</w:t>
      </w:r>
      <w:r w:rsidRPr="00B75CD4">
        <w:rPr>
          <w:rFonts w:ascii="Times New Roman" w:hAnsi="Times New Roman"/>
        </w:rPr>
        <w:t xml:space="preserve"> Zamawiający nie może opisać przedmiotu zamówienia za pomocą dostatecznie dokładnych określeń, a w każdym przypadku, działając zgodnie z art. 29 ust. 3 </w:t>
      </w:r>
      <w:r w:rsidR="000C6246" w:rsidRPr="00B75CD4">
        <w:rPr>
          <w:rFonts w:ascii="Times New Roman" w:hAnsi="Times New Roman"/>
        </w:rPr>
        <w:t>u</w:t>
      </w:r>
      <w:r w:rsidRPr="00B75CD4">
        <w:rPr>
          <w:rFonts w:ascii="Times New Roman" w:hAnsi="Times New Roman"/>
        </w:rPr>
        <w:t xml:space="preserve">stawy i art. 30 ust. 4 </w:t>
      </w:r>
      <w:r w:rsidR="000C6246" w:rsidRPr="00B75CD4">
        <w:rPr>
          <w:rFonts w:ascii="Times New Roman" w:hAnsi="Times New Roman"/>
        </w:rPr>
        <w:t>u</w:t>
      </w:r>
      <w:r w:rsidRPr="00B75CD4">
        <w:rPr>
          <w:rFonts w:ascii="Times New Roman" w:hAnsi="Times New Roman"/>
        </w:rPr>
        <w:t xml:space="preserve">stawy, Zamawiający dopuszcza rozwiązania równoważne, oznaczając takie wskazania lub odniesienia odpowiednio wyrazami „lub równoważny” lub „lub równoważne” (m.in. zastosowanie innych materiałów i urządzeń), pod warunkiem zapewnienia parametrów nie gorszych niż określone </w:t>
      </w:r>
      <w:r w:rsidR="00FC2BE3">
        <w:rPr>
          <w:rFonts w:ascii="Times New Roman" w:hAnsi="Times New Roman"/>
        </w:rPr>
        <w:br/>
      </w:r>
      <w:r w:rsidRPr="00B75CD4">
        <w:rPr>
          <w:rFonts w:ascii="Times New Roman" w:hAnsi="Times New Roman"/>
        </w:rPr>
        <w:t xml:space="preserve">w opisie przedmiotu zamówienia, a także zachowania technologii wykonania, tzn. </w:t>
      </w:r>
      <w:r w:rsidR="008C637F" w:rsidRPr="00B75CD4">
        <w:rPr>
          <w:rFonts w:ascii="Times New Roman" w:hAnsi="Times New Roman"/>
        </w:rPr>
        <w:br/>
      </w:r>
      <w:r w:rsidRPr="005E2B5F">
        <w:rPr>
          <w:rFonts w:ascii="Times New Roman" w:hAnsi="Times New Roman"/>
        </w:rPr>
        <w:t xml:space="preserve">w wyniku zmiany materiału nie może dojść do zmiany technologii wykonania, co skutkowałoby </w:t>
      </w:r>
      <w:r w:rsidR="005E2B5F" w:rsidRPr="005E2B5F">
        <w:rPr>
          <w:rFonts w:ascii="Times New Roman" w:hAnsi="Times New Roman"/>
        </w:rPr>
        <w:t>zmianą dokumentacji</w:t>
      </w:r>
      <w:r w:rsidRPr="005E2B5F">
        <w:rPr>
          <w:rFonts w:ascii="Times New Roman" w:hAnsi="Times New Roman"/>
        </w:rPr>
        <w:t>.</w:t>
      </w:r>
    </w:p>
    <w:p w14:paraId="1EDE98A8" w14:textId="77777777" w:rsidR="00A7644A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698C9839" w14:textId="51668662" w:rsidR="00A7644A" w:rsidRPr="00A7644A" w:rsidRDefault="00A044E7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  <w:bCs/>
        </w:rPr>
        <w:t>Wykonawca</w:t>
      </w:r>
      <w:r w:rsidRPr="00A7644A">
        <w:rPr>
          <w:rFonts w:ascii="Times New Roman" w:hAnsi="Times New Roman"/>
        </w:rPr>
        <w:t>, który powoła się na rozwiązania równoważne jest obowiązany wykazać</w:t>
      </w:r>
      <w:r w:rsidRPr="00A7644A">
        <w:rPr>
          <w:rFonts w:ascii="Times New Roman" w:hAnsi="Times New Roman"/>
        </w:rPr>
        <w:br/>
        <w:t>w składanej ofercie za pomocą dowolnych środków dowodowych, w szczególności przedstawiając zamawiającemu specyfikację techniczną rozwiązań równoważnych, że oferowane przez niego rozwiązania spełniają wymagania określone przez Zamawiającego. Zamiana materiałów, na etapie wykonawstwa bez uprzedniego wskazania na stosowanie zamienników (rozwiązań równoważnych) w ofercie Wykonawcy</w:t>
      </w:r>
      <w:r w:rsidR="00A7194B">
        <w:rPr>
          <w:rFonts w:ascii="Times New Roman" w:hAnsi="Times New Roman"/>
        </w:rPr>
        <w:t xml:space="preserve">, będzie dopuszczalne jedynie </w:t>
      </w:r>
      <w:r w:rsidR="00A7194B">
        <w:rPr>
          <w:rFonts w:ascii="Times New Roman" w:hAnsi="Times New Roman"/>
        </w:rPr>
        <w:br/>
        <w:t xml:space="preserve">w </w:t>
      </w:r>
      <w:r w:rsidRPr="00A7644A">
        <w:rPr>
          <w:rFonts w:ascii="Times New Roman" w:hAnsi="Times New Roman"/>
        </w:rPr>
        <w:t>wyjątkowych, uzasadnionych przypadkach, za wyraźną zgodą Zamawiającego.</w:t>
      </w:r>
    </w:p>
    <w:p w14:paraId="51B8B772" w14:textId="77777777" w:rsidR="00A7644A" w:rsidRPr="00A7644A" w:rsidRDefault="00A7644A" w:rsidP="00A7644A">
      <w:pPr>
        <w:pStyle w:val="Akapitzlist"/>
        <w:rPr>
          <w:rFonts w:ascii="Times New Roman" w:hAnsi="Times New Roman"/>
        </w:rPr>
      </w:pPr>
    </w:p>
    <w:p w14:paraId="1144E296" w14:textId="77777777" w:rsidR="00A7644A" w:rsidRPr="00A7644A" w:rsidRDefault="00A044E7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</w:rPr>
        <w:t xml:space="preserve">Za </w:t>
      </w:r>
      <w:r w:rsidRPr="00A7644A">
        <w:rPr>
          <w:rFonts w:ascii="Times New Roman" w:hAnsi="Times New Roman"/>
          <w:bCs/>
        </w:rPr>
        <w:t>rozwiązania</w:t>
      </w:r>
      <w:r w:rsidRPr="00A7644A">
        <w:rPr>
          <w:rFonts w:ascii="Times New Roman" w:hAnsi="Times New Roman"/>
        </w:rPr>
        <w:t xml:space="preserve"> równoważne Zamawiający uzna te rozwiązania, które oparte są na równoważnych ustaleniach, co do przedmiotu zamówienia i spełniać będą minimalne wymagania, które spełnia </w:t>
      </w:r>
      <w:r w:rsidRPr="00A7644A">
        <w:rPr>
          <w:rFonts w:ascii="Times New Roman" w:hAnsi="Times New Roman"/>
        </w:rPr>
        <w:lastRenderedPageBreak/>
        <w:t>produkt opisany poprzez użycie przykładowego znaku towarowego, patentu, pochodzenia, źródła lub szczególnego procesu.</w:t>
      </w:r>
    </w:p>
    <w:p w14:paraId="1AB54666" w14:textId="77777777" w:rsidR="00A7644A" w:rsidRPr="00A7644A" w:rsidRDefault="00A7644A" w:rsidP="00A7644A">
      <w:pPr>
        <w:pStyle w:val="Akapitzlist"/>
        <w:rPr>
          <w:rFonts w:ascii="Times New Roman" w:hAnsi="Times New Roman"/>
          <w:bCs/>
        </w:rPr>
      </w:pPr>
    </w:p>
    <w:p w14:paraId="68C608FE" w14:textId="629535FC" w:rsidR="0079390C" w:rsidRPr="00A7644A" w:rsidRDefault="0079390C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  <w:bCs/>
        </w:rPr>
        <w:t>Załączniki</w:t>
      </w:r>
      <w:r w:rsidRPr="00A7644A">
        <w:rPr>
          <w:rFonts w:ascii="Times New Roman" w:hAnsi="Times New Roman"/>
        </w:rPr>
        <w:t xml:space="preserve">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79390C" w:rsidRPr="0079390C" w14:paraId="2BA6E51E" w14:textId="77777777" w:rsidTr="0079390C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7DBB7128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AF10704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Nazwa załącznika</w:t>
            </w:r>
          </w:p>
        </w:tc>
      </w:tr>
      <w:tr w:rsidR="00EF04F0" w:rsidRPr="0079390C" w14:paraId="2385AC3B" w14:textId="77777777" w:rsidTr="008C637F">
        <w:trPr>
          <w:trHeight w:val="753"/>
        </w:trPr>
        <w:tc>
          <w:tcPr>
            <w:tcW w:w="591" w:type="dxa"/>
            <w:shd w:val="clear" w:color="auto" w:fill="auto"/>
            <w:vAlign w:val="center"/>
          </w:tcPr>
          <w:p w14:paraId="1FA47122" w14:textId="38E871FD" w:rsidR="00EF04F0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294DA41" w14:textId="61B62EDA" w:rsidR="00EF04F0" w:rsidRDefault="008221C5" w:rsidP="008C637F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podmiotów wspólnie przeprowadzających postępowanie i udzielających zamówienia</w:t>
            </w:r>
          </w:p>
        </w:tc>
      </w:tr>
      <w:tr w:rsidR="00EF04F0" w:rsidRPr="0079390C" w14:paraId="50FC94FE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62B8F1E" w14:textId="1CB6DBBA" w:rsidR="00EF04F0" w:rsidRPr="0079390C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01E2EF6" w14:textId="44226D71" w:rsidR="00EF04F0" w:rsidRPr="00E03BB7" w:rsidRDefault="00E03BB7" w:rsidP="00295999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E03BB7">
              <w:rPr>
                <w:rFonts w:ascii="Times New Roman" w:hAnsi="Times New Roman"/>
              </w:rPr>
              <w:t>Lista PPE</w:t>
            </w:r>
          </w:p>
        </w:tc>
      </w:tr>
      <w:tr w:rsidR="0079390C" w:rsidRPr="0079390C" w14:paraId="6EC286EF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3CB0805F" w14:textId="73C71F83" w:rsidR="0079390C" w:rsidRPr="0079390C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5A39997F" w14:textId="1502AD32" w:rsidR="0079390C" w:rsidRPr="0079390C" w:rsidRDefault="00E03BB7" w:rsidP="00C7366C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kryterium oceny ofert – cena 100%</w:t>
            </w:r>
          </w:p>
        </w:tc>
      </w:tr>
    </w:tbl>
    <w:p w14:paraId="18EC1FB8" w14:textId="77777777" w:rsidR="004265CA" w:rsidRPr="0079390C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sectPr w:rsidR="004265CA" w:rsidRPr="0079390C" w:rsidSect="002057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607AE" w14:textId="77777777" w:rsidR="0041451D" w:rsidRDefault="0041451D" w:rsidP="004A4880">
      <w:pPr>
        <w:spacing w:after="0" w:line="240" w:lineRule="auto"/>
      </w:pPr>
      <w:r>
        <w:separator/>
      </w:r>
    </w:p>
  </w:endnote>
  <w:endnote w:type="continuationSeparator" w:id="0">
    <w:p w14:paraId="2DEFF5DB" w14:textId="77777777" w:rsidR="0041451D" w:rsidRDefault="0041451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0E3" w14:textId="67546138" w:rsidR="00C93A1D" w:rsidRPr="009A2BD7" w:rsidRDefault="00C93A1D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FD5F90">
      <w:rPr>
        <w:rFonts w:ascii="Times New Roman" w:hAnsi="Times New Roman"/>
        <w:b/>
        <w:bCs/>
        <w:spacing w:val="5"/>
        <w:sz w:val="20"/>
        <w:szCs w:val="20"/>
        <w:lang w:eastAsia="pl-PL"/>
      </w:rPr>
      <w:t xml:space="preserve"> </w:t>
    </w:r>
    <w:r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GP</w:t>
    </w:r>
    <w:r w:rsidR="00A7194B">
      <w:rPr>
        <w:rFonts w:ascii="Times New Roman" w:hAnsi="Times New Roman"/>
        <w:b/>
        <w:bCs/>
        <w:spacing w:val="5"/>
        <w:sz w:val="20"/>
        <w:szCs w:val="20"/>
        <w:lang w:eastAsia="pl-PL"/>
      </w:rPr>
      <w:t>.271.23</w:t>
    </w:r>
    <w:r w:rsidR="00B522EE">
      <w:rPr>
        <w:rFonts w:ascii="Times New Roman" w:hAnsi="Times New Roman"/>
        <w:b/>
        <w:bCs/>
        <w:spacing w:val="5"/>
        <w:sz w:val="20"/>
        <w:szCs w:val="20"/>
        <w:lang w:eastAsia="pl-PL"/>
      </w:rPr>
      <w:t>.201</w:t>
    </w:r>
    <w:r w:rsidR="00A7194B">
      <w:rPr>
        <w:rFonts w:ascii="Times New Roman" w:hAnsi="Times New Roman"/>
        <w:b/>
        <w:bCs/>
        <w:spacing w:val="5"/>
        <w:sz w:val="20"/>
        <w:szCs w:val="20"/>
        <w:lang w:eastAsia="pl-PL"/>
      </w:rPr>
      <w:t>9</w:t>
    </w:r>
    <w:r w:rsidR="00B522EE">
      <w:rPr>
        <w:rFonts w:ascii="Times New Roman" w:hAnsi="Times New Roman"/>
        <w:b/>
        <w:bCs/>
        <w:spacing w:val="5"/>
        <w:sz w:val="20"/>
        <w:szCs w:val="20"/>
        <w:lang w:eastAsia="pl-PL"/>
      </w:rPr>
      <w:t>.</w:t>
    </w:r>
    <w:r w:rsidR="00A7194B">
      <w:rPr>
        <w:rFonts w:ascii="Times New Roman" w:hAnsi="Times New Roman"/>
        <w:b/>
        <w:bCs/>
        <w:spacing w:val="5"/>
        <w:sz w:val="20"/>
        <w:szCs w:val="20"/>
        <w:lang w:eastAsia="pl-PL"/>
      </w:rPr>
      <w:t>KS</w:t>
    </w:r>
    <w:r w:rsidRPr="009A2BD7">
      <w:rPr>
        <w:rFonts w:ascii="Times New Roman" w:hAnsi="Times New Roman"/>
        <w:sz w:val="20"/>
        <w:szCs w:val="20"/>
      </w:rPr>
      <w:tab/>
      <w:t>CZĘŚĆ I</w:t>
    </w:r>
    <w:r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1558A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1558A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72F97B30" w14:textId="77777777" w:rsidR="00C93A1D" w:rsidRPr="00493FE8" w:rsidRDefault="00C93A1D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A91D" w14:textId="7CD5D412" w:rsidR="00C93A1D" w:rsidRPr="009A2BD7" w:rsidRDefault="00C93A1D" w:rsidP="0020576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>
      <w:rPr>
        <w:rFonts w:ascii="Times New Roman" w:hAnsi="Times New Roman"/>
        <w:b/>
        <w:bCs/>
        <w:spacing w:val="5"/>
        <w:sz w:val="20"/>
        <w:szCs w:val="20"/>
        <w:lang w:eastAsia="pl-PL"/>
      </w:rPr>
      <w:t>: G</w:t>
    </w:r>
    <w:r w:rsidR="00294D8F">
      <w:rPr>
        <w:rFonts w:ascii="Times New Roman" w:hAnsi="Times New Roman"/>
        <w:b/>
        <w:bCs/>
        <w:spacing w:val="5"/>
        <w:sz w:val="20"/>
        <w:szCs w:val="20"/>
        <w:lang w:eastAsia="pl-PL"/>
      </w:rPr>
      <w:t>P.271.23.2019.KS</w:t>
    </w:r>
    <w:r w:rsidRPr="009A2BD7">
      <w:rPr>
        <w:rFonts w:ascii="Times New Roman" w:hAnsi="Times New Roman"/>
        <w:sz w:val="20"/>
        <w:szCs w:val="20"/>
      </w:rPr>
      <w:tab/>
      <w:t>CZĘŚĆ I</w:t>
    </w:r>
    <w:r>
      <w:rPr>
        <w:rFonts w:ascii="Times New Roman" w:hAnsi="Times New Roman"/>
        <w:sz w:val="20"/>
        <w:szCs w:val="20"/>
      </w:rPr>
      <w:t>II</w:t>
    </w:r>
    <w:r w:rsidRPr="009A2BD7">
      <w:rPr>
        <w:rFonts w:ascii="Times New Roman" w:hAnsi="Times New Roman"/>
        <w:sz w:val="20"/>
        <w:szCs w:val="20"/>
      </w:rPr>
      <w:t xml:space="preserve">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1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1558AD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0B49E86F" w14:textId="77777777" w:rsidR="00C93A1D" w:rsidRDefault="00C93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35B1" w14:textId="77777777" w:rsidR="0041451D" w:rsidRDefault="0041451D" w:rsidP="004A4880">
      <w:pPr>
        <w:spacing w:after="0" w:line="240" w:lineRule="auto"/>
      </w:pPr>
      <w:r>
        <w:separator/>
      </w:r>
    </w:p>
  </w:footnote>
  <w:footnote w:type="continuationSeparator" w:id="0">
    <w:p w14:paraId="00542CEB" w14:textId="77777777" w:rsidR="0041451D" w:rsidRDefault="0041451D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B78C" w14:textId="4DFCD7E7" w:rsidR="00C93A1D" w:rsidRPr="00A7194B" w:rsidRDefault="00C93A1D" w:rsidP="00A7194B">
    <w:pPr>
      <w:pStyle w:val="Nagwek"/>
      <w:jc w:val="center"/>
      <w:rPr>
        <w:rFonts w:ascii="Times New Roman" w:hAnsi="Times New Roman"/>
        <w:sz w:val="16"/>
        <w:szCs w:val="16"/>
      </w:rPr>
    </w:pPr>
    <w:r w:rsidRPr="00CE53F7">
      <w:rPr>
        <w:rFonts w:ascii="Times New Roman" w:hAnsi="Times New Roman"/>
        <w:sz w:val="16"/>
        <w:szCs w:val="16"/>
      </w:rPr>
      <w:t>Przetarg nieograniczony na „Kompleksową dostawę energii elektrycznej w 20</w:t>
    </w:r>
    <w:r w:rsidR="00A7194B">
      <w:rPr>
        <w:rFonts w:ascii="Times New Roman" w:hAnsi="Times New Roman"/>
        <w:sz w:val="16"/>
        <w:szCs w:val="16"/>
      </w:rPr>
      <w:t>20</w:t>
    </w:r>
    <w:r w:rsidRPr="00CE53F7">
      <w:rPr>
        <w:rFonts w:ascii="Times New Roman" w:hAnsi="Times New Roman"/>
        <w:sz w:val="16"/>
        <w:szCs w:val="16"/>
      </w:rPr>
      <w:t xml:space="preserve"> r.  obejmującą sprzedaż energii elektrycznej i świadczenie usług dystrybucji energii elektrycznej dla Gminy Karlino oraz jednostek organizacyjnych Gminy Karlino, samorządowego zakładu budżetowego, spółek prawa handlowego w których Gmina Karlino jest udziałowcem oraz instytucji kultury”.</w:t>
    </w:r>
  </w:p>
  <w:p w14:paraId="00FF7E70" w14:textId="77777777" w:rsidR="00C93A1D" w:rsidRDefault="00C93A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3B37" w14:textId="7A2E40E0" w:rsidR="00C93A1D" w:rsidRPr="00294D8F" w:rsidRDefault="00C93A1D" w:rsidP="00294D8F">
    <w:pPr>
      <w:pStyle w:val="Nagwek"/>
      <w:jc w:val="center"/>
      <w:rPr>
        <w:rFonts w:ascii="Times New Roman" w:hAnsi="Times New Roman"/>
        <w:sz w:val="16"/>
        <w:szCs w:val="16"/>
      </w:rPr>
    </w:pPr>
    <w:r w:rsidRPr="00CE53F7">
      <w:rPr>
        <w:rFonts w:ascii="Times New Roman" w:hAnsi="Times New Roman"/>
        <w:sz w:val="16"/>
        <w:szCs w:val="16"/>
      </w:rPr>
      <w:t>Przetarg nieograniczony na „Kompleksową dostawę energii elektrycznej w 20</w:t>
    </w:r>
    <w:r w:rsidR="00294D8F">
      <w:rPr>
        <w:rFonts w:ascii="Times New Roman" w:hAnsi="Times New Roman"/>
        <w:sz w:val="16"/>
        <w:szCs w:val="16"/>
      </w:rPr>
      <w:t>20</w:t>
    </w:r>
    <w:r w:rsidRPr="00CE53F7">
      <w:rPr>
        <w:rFonts w:ascii="Times New Roman" w:hAnsi="Times New Roman"/>
        <w:sz w:val="16"/>
        <w:szCs w:val="16"/>
      </w:rPr>
      <w:t xml:space="preserve"> r.  obejmującą sprzedaż energii elektrycznej i świadczenie usług dystrybucji energii elektrycznej dla Gminy Karlino oraz jednostek organizacyjnych Gminy Karlino, samorządowego zakładu budżetowego, spółek prawa handlowego w których Gmina Karlino jest udziałowcem oraz instytucji kultury”.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C9E4248"/>
    <w:multiLevelType w:val="hybridMultilevel"/>
    <w:tmpl w:val="30D4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8299C"/>
    <w:multiLevelType w:val="hybridMultilevel"/>
    <w:tmpl w:val="A5F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E5AF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D373EF"/>
    <w:multiLevelType w:val="hybridMultilevel"/>
    <w:tmpl w:val="66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EF475BC"/>
    <w:multiLevelType w:val="hybridMultilevel"/>
    <w:tmpl w:val="23FA98C0"/>
    <w:lvl w:ilvl="0" w:tplc="387AF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C1B669D"/>
    <w:multiLevelType w:val="hybridMultilevel"/>
    <w:tmpl w:val="C16A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486592"/>
    <w:multiLevelType w:val="hybridMultilevel"/>
    <w:tmpl w:val="6E18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 w15:restartNumberingAfterBreak="0">
    <w:nsid w:val="637F41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5"/>
  </w:num>
  <w:num w:numId="6">
    <w:abstractNumId w:val="18"/>
  </w:num>
  <w:num w:numId="7">
    <w:abstractNumId w:val="26"/>
  </w:num>
  <w:num w:numId="8">
    <w:abstractNumId w:val="13"/>
  </w:num>
  <w:num w:numId="9">
    <w:abstractNumId w:val="22"/>
  </w:num>
  <w:num w:numId="10">
    <w:abstractNumId w:val="31"/>
  </w:num>
  <w:num w:numId="11">
    <w:abstractNumId w:val="23"/>
  </w:num>
  <w:num w:numId="12">
    <w:abstractNumId w:val="20"/>
  </w:num>
  <w:num w:numId="13">
    <w:abstractNumId w:val="30"/>
  </w:num>
  <w:num w:numId="14">
    <w:abstractNumId w:val="24"/>
  </w:num>
  <w:num w:numId="15">
    <w:abstractNumId w:val="32"/>
  </w:num>
  <w:num w:numId="16">
    <w:abstractNumId w:val="28"/>
  </w:num>
  <w:num w:numId="17">
    <w:abstractNumId w:val="14"/>
  </w:num>
  <w:num w:numId="18">
    <w:abstractNumId w:val="27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296"/>
    <w:rsid w:val="00000917"/>
    <w:rsid w:val="000010B5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48C1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6A1C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00F2"/>
    <w:rsid w:val="000F0DFE"/>
    <w:rsid w:val="000F2E39"/>
    <w:rsid w:val="000F3B6F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53E3"/>
    <w:rsid w:val="001558AD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595D"/>
    <w:rsid w:val="001765B8"/>
    <w:rsid w:val="001777B6"/>
    <w:rsid w:val="0017794F"/>
    <w:rsid w:val="001802B5"/>
    <w:rsid w:val="00181220"/>
    <w:rsid w:val="00181897"/>
    <w:rsid w:val="0018480E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28C"/>
    <w:rsid w:val="001B6CFF"/>
    <w:rsid w:val="001C0F69"/>
    <w:rsid w:val="001C0F6C"/>
    <w:rsid w:val="001C1B3C"/>
    <w:rsid w:val="001C1EBA"/>
    <w:rsid w:val="001C37AD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D4D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763"/>
    <w:rsid w:val="00205FF2"/>
    <w:rsid w:val="002072FB"/>
    <w:rsid w:val="00207AB4"/>
    <w:rsid w:val="00207C79"/>
    <w:rsid w:val="00210E7B"/>
    <w:rsid w:val="00211889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517FD"/>
    <w:rsid w:val="00252F4E"/>
    <w:rsid w:val="00253479"/>
    <w:rsid w:val="00254FF9"/>
    <w:rsid w:val="0025622C"/>
    <w:rsid w:val="00263059"/>
    <w:rsid w:val="0026448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5D35"/>
    <w:rsid w:val="002772CE"/>
    <w:rsid w:val="00277E4F"/>
    <w:rsid w:val="00280090"/>
    <w:rsid w:val="0028110B"/>
    <w:rsid w:val="002815DD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35D7"/>
    <w:rsid w:val="00294D8F"/>
    <w:rsid w:val="00295999"/>
    <w:rsid w:val="00297F7C"/>
    <w:rsid w:val="002A1210"/>
    <w:rsid w:val="002A1310"/>
    <w:rsid w:val="002A2697"/>
    <w:rsid w:val="002A2C0E"/>
    <w:rsid w:val="002A3473"/>
    <w:rsid w:val="002A4B3A"/>
    <w:rsid w:val="002A549F"/>
    <w:rsid w:val="002A60DB"/>
    <w:rsid w:val="002A6F4C"/>
    <w:rsid w:val="002A72E7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584A"/>
    <w:rsid w:val="002F613B"/>
    <w:rsid w:val="002F770C"/>
    <w:rsid w:val="002F7F6E"/>
    <w:rsid w:val="00301044"/>
    <w:rsid w:val="00301068"/>
    <w:rsid w:val="00304FB0"/>
    <w:rsid w:val="003050A3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839"/>
    <w:rsid w:val="00327CAA"/>
    <w:rsid w:val="003316DD"/>
    <w:rsid w:val="00331CE1"/>
    <w:rsid w:val="003321D0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550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553"/>
    <w:rsid w:val="00373C7D"/>
    <w:rsid w:val="003750FF"/>
    <w:rsid w:val="00375D52"/>
    <w:rsid w:val="003770EB"/>
    <w:rsid w:val="00380C03"/>
    <w:rsid w:val="0038187D"/>
    <w:rsid w:val="00382BAA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486D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51D"/>
    <w:rsid w:val="004147E5"/>
    <w:rsid w:val="00415235"/>
    <w:rsid w:val="00415DDF"/>
    <w:rsid w:val="00417151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4A87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56F8"/>
    <w:rsid w:val="004B7CDB"/>
    <w:rsid w:val="004C0BE3"/>
    <w:rsid w:val="004C20F9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4D9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4FAF"/>
    <w:rsid w:val="00517374"/>
    <w:rsid w:val="00517883"/>
    <w:rsid w:val="00517C64"/>
    <w:rsid w:val="00523722"/>
    <w:rsid w:val="00526A6F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454E"/>
    <w:rsid w:val="005450D0"/>
    <w:rsid w:val="00546781"/>
    <w:rsid w:val="005467BE"/>
    <w:rsid w:val="00547741"/>
    <w:rsid w:val="0055061D"/>
    <w:rsid w:val="0055090C"/>
    <w:rsid w:val="00550996"/>
    <w:rsid w:val="005515C2"/>
    <w:rsid w:val="00551919"/>
    <w:rsid w:val="00552551"/>
    <w:rsid w:val="0055312C"/>
    <w:rsid w:val="00554544"/>
    <w:rsid w:val="00554CF4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3A0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2B5F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56B"/>
    <w:rsid w:val="006149C9"/>
    <w:rsid w:val="00614CE1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2CE"/>
    <w:rsid w:val="006262A0"/>
    <w:rsid w:val="00626DAD"/>
    <w:rsid w:val="00630738"/>
    <w:rsid w:val="00635225"/>
    <w:rsid w:val="00637C76"/>
    <w:rsid w:val="006413D8"/>
    <w:rsid w:val="00641517"/>
    <w:rsid w:val="00643DD9"/>
    <w:rsid w:val="00644B29"/>
    <w:rsid w:val="00645306"/>
    <w:rsid w:val="00646185"/>
    <w:rsid w:val="00647248"/>
    <w:rsid w:val="00650AED"/>
    <w:rsid w:val="00651125"/>
    <w:rsid w:val="006512F2"/>
    <w:rsid w:val="00651FA0"/>
    <w:rsid w:val="0065256C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2273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3A67"/>
    <w:rsid w:val="006B4620"/>
    <w:rsid w:val="006B4681"/>
    <w:rsid w:val="006B4D20"/>
    <w:rsid w:val="006B5947"/>
    <w:rsid w:val="006B5EBF"/>
    <w:rsid w:val="006B5F5F"/>
    <w:rsid w:val="006B728E"/>
    <w:rsid w:val="006B744E"/>
    <w:rsid w:val="006B7586"/>
    <w:rsid w:val="006B784B"/>
    <w:rsid w:val="006C055B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038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121"/>
    <w:rsid w:val="006F6EA2"/>
    <w:rsid w:val="006F7415"/>
    <w:rsid w:val="00700189"/>
    <w:rsid w:val="0070124A"/>
    <w:rsid w:val="007031E8"/>
    <w:rsid w:val="00703B59"/>
    <w:rsid w:val="00704882"/>
    <w:rsid w:val="00704D68"/>
    <w:rsid w:val="00704EF6"/>
    <w:rsid w:val="007064CB"/>
    <w:rsid w:val="00706E4D"/>
    <w:rsid w:val="007071FE"/>
    <w:rsid w:val="0071067F"/>
    <w:rsid w:val="00710928"/>
    <w:rsid w:val="00711245"/>
    <w:rsid w:val="007150F1"/>
    <w:rsid w:val="0071585C"/>
    <w:rsid w:val="00716207"/>
    <w:rsid w:val="00716AA6"/>
    <w:rsid w:val="00716F31"/>
    <w:rsid w:val="007173CB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93"/>
    <w:rsid w:val="00735BB2"/>
    <w:rsid w:val="00736B68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14C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3772"/>
    <w:rsid w:val="00785A43"/>
    <w:rsid w:val="00786A6C"/>
    <w:rsid w:val="00787436"/>
    <w:rsid w:val="0079390C"/>
    <w:rsid w:val="00794E5C"/>
    <w:rsid w:val="007A065C"/>
    <w:rsid w:val="007A4579"/>
    <w:rsid w:val="007A5768"/>
    <w:rsid w:val="007A5F4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3850"/>
    <w:rsid w:val="007C3FDF"/>
    <w:rsid w:val="007C47B0"/>
    <w:rsid w:val="007C4B10"/>
    <w:rsid w:val="007C4B7E"/>
    <w:rsid w:val="007C6287"/>
    <w:rsid w:val="007C64BB"/>
    <w:rsid w:val="007C68D2"/>
    <w:rsid w:val="007C68D4"/>
    <w:rsid w:val="007C69F2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5D7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6E59"/>
    <w:rsid w:val="00817E2A"/>
    <w:rsid w:val="008207DE"/>
    <w:rsid w:val="008221C5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0839"/>
    <w:rsid w:val="008325AA"/>
    <w:rsid w:val="008325E3"/>
    <w:rsid w:val="00833325"/>
    <w:rsid w:val="008344CF"/>
    <w:rsid w:val="0083486D"/>
    <w:rsid w:val="008359A7"/>
    <w:rsid w:val="00836FA5"/>
    <w:rsid w:val="00840601"/>
    <w:rsid w:val="008414F5"/>
    <w:rsid w:val="00841AE2"/>
    <w:rsid w:val="00842E6F"/>
    <w:rsid w:val="008436F9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36DE"/>
    <w:rsid w:val="008C5B6F"/>
    <w:rsid w:val="008C637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2A8"/>
    <w:rsid w:val="009169A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7E50"/>
    <w:rsid w:val="009414C6"/>
    <w:rsid w:val="00943802"/>
    <w:rsid w:val="00944DD2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2FE2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067F"/>
    <w:rsid w:val="009E1A66"/>
    <w:rsid w:val="009E2BDB"/>
    <w:rsid w:val="009E2C85"/>
    <w:rsid w:val="009E3B1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B1"/>
    <w:rsid w:val="00A044E7"/>
    <w:rsid w:val="00A0541A"/>
    <w:rsid w:val="00A0676E"/>
    <w:rsid w:val="00A07BEF"/>
    <w:rsid w:val="00A10062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2A06"/>
    <w:rsid w:val="00A64FA8"/>
    <w:rsid w:val="00A65946"/>
    <w:rsid w:val="00A710A2"/>
    <w:rsid w:val="00A710D5"/>
    <w:rsid w:val="00A7194B"/>
    <w:rsid w:val="00A71E63"/>
    <w:rsid w:val="00A736C3"/>
    <w:rsid w:val="00A75AFD"/>
    <w:rsid w:val="00A75FB6"/>
    <w:rsid w:val="00A7644A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FE5"/>
    <w:rsid w:val="00AA0573"/>
    <w:rsid w:val="00AA1D6D"/>
    <w:rsid w:val="00AA2135"/>
    <w:rsid w:val="00AA45FD"/>
    <w:rsid w:val="00AA5E9F"/>
    <w:rsid w:val="00AB0328"/>
    <w:rsid w:val="00AB0EC4"/>
    <w:rsid w:val="00AB1234"/>
    <w:rsid w:val="00AB3E8A"/>
    <w:rsid w:val="00AB4DD1"/>
    <w:rsid w:val="00AB5602"/>
    <w:rsid w:val="00AB658C"/>
    <w:rsid w:val="00AB6639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168C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46F5"/>
    <w:rsid w:val="00B471EB"/>
    <w:rsid w:val="00B5005C"/>
    <w:rsid w:val="00B501A0"/>
    <w:rsid w:val="00B5197B"/>
    <w:rsid w:val="00B51BBE"/>
    <w:rsid w:val="00B52059"/>
    <w:rsid w:val="00B522EE"/>
    <w:rsid w:val="00B5330C"/>
    <w:rsid w:val="00B559AB"/>
    <w:rsid w:val="00B55C7C"/>
    <w:rsid w:val="00B560B2"/>
    <w:rsid w:val="00B57203"/>
    <w:rsid w:val="00B57ADE"/>
    <w:rsid w:val="00B62335"/>
    <w:rsid w:val="00B62343"/>
    <w:rsid w:val="00B63C38"/>
    <w:rsid w:val="00B6449F"/>
    <w:rsid w:val="00B65EA4"/>
    <w:rsid w:val="00B712D6"/>
    <w:rsid w:val="00B71F4A"/>
    <w:rsid w:val="00B72AE0"/>
    <w:rsid w:val="00B73614"/>
    <w:rsid w:val="00B75CD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0966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5DF"/>
    <w:rsid w:val="00C40864"/>
    <w:rsid w:val="00C40F6A"/>
    <w:rsid w:val="00C42A7E"/>
    <w:rsid w:val="00C4378B"/>
    <w:rsid w:val="00C43859"/>
    <w:rsid w:val="00C4491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0A91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6C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3399"/>
    <w:rsid w:val="00C9339E"/>
    <w:rsid w:val="00C93A1D"/>
    <w:rsid w:val="00C93C9A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6BBB"/>
    <w:rsid w:val="00CC7938"/>
    <w:rsid w:val="00CD2185"/>
    <w:rsid w:val="00CD2390"/>
    <w:rsid w:val="00CD2429"/>
    <w:rsid w:val="00CD704A"/>
    <w:rsid w:val="00CE081F"/>
    <w:rsid w:val="00CE0A9C"/>
    <w:rsid w:val="00CE174F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74"/>
    <w:rsid w:val="00D331E5"/>
    <w:rsid w:val="00D3523E"/>
    <w:rsid w:val="00D35E85"/>
    <w:rsid w:val="00D36256"/>
    <w:rsid w:val="00D37BF1"/>
    <w:rsid w:val="00D40793"/>
    <w:rsid w:val="00D41C3F"/>
    <w:rsid w:val="00D42560"/>
    <w:rsid w:val="00D46C29"/>
    <w:rsid w:val="00D4708D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1EED"/>
    <w:rsid w:val="00D72AED"/>
    <w:rsid w:val="00D742D1"/>
    <w:rsid w:val="00D7432E"/>
    <w:rsid w:val="00D75DE9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434C"/>
    <w:rsid w:val="00DB48A3"/>
    <w:rsid w:val="00DB4C1E"/>
    <w:rsid w:val="00DB62D9"/>
    <w:rsid w:val="00DB7C1A"/>
    <w:rsid w:val="00DC3534"/>
    <w:rsid w:val="00DC463A"/>
    <w:rsid w:val="00DC5388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8A9"/>
    <w:rsid w:val="00DD67D8"/>
    <w:rsid w:val="00DD70CD"/>
    <w:rsid w:val="00DD784C"/>
    <w:rsid w:val="00DE01C7"/>
    <w:rsid w:val="00DE18B5"/>
    <w:rsid w:val="00DE4A86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BB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3A6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30D9B"/>
    <w:rsid w:val="00E31B45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52C8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650E"/>
    <w:rsid w:val="00EF66D1"/>
    <w:rsid w:val="00EF7297"/>
    <w:rsid w:val="00EF76D8"/>
    <w:rsid w:val="00F0042F"/>
    <w:rsid w:val="00F00AA4"/>
    <w:rsid w:val="00F00BCF"/>
    <w:rsid w:val="00F00CD3"/>
    <w:rsid w:val="00F01B78"/>
    <w:rsid w:val="00F04E0A"/>
    <w:rsid w:val="00F06D50"/>
    <w:rsid w:val="00F07169"/>
    <w:rsid w:val="00F07DCE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6D41"/>
    <w:rsid w:val="00F57000"/>
    <w:rsid w:val="00F577A4"/>
    <w:rsid w:val="00F57EBC"/>
    <w:rsid w:val="00F6029B"/>
    <w:rsid w:val="00F61849"/>
    <w:rsid w:val="00F635A6"/>
    <w:rsid w:val="00F64430"/>
    <w:rsid w:val="00F6567E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56F9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2BE3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5F90"/>
    <w:rsid w:val="00FD62EB"/>
    <w:rsid w:val="00FD668E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96B"/>
    <w:rsid w:val="00FF30EE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B704F099-4470-4F29-9125-4979453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Agata Mądrzyk - Gniłka</cp:lastModifiedBy>
  <cp:revision>15</cp:revision>
  <cp:lastPrinted>2016-10-07T08:42:00Z</cp:lastPrinted>
  <dcterms:created xsi:type="dcterms:W3CDTF">2018-11-15T10:23:00Z</dcterms:created>
  <dcterms:modified xsi:type="dcterms:W3CDTF">2019-11-22T06:57:00Z</dcterms:modified>
</cp:coreProperties>
</file>