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6D0C" w14:textId="44A82B6D" w:rsidR="00943575" w:rsidRPr="00E84599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84599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FC2C48" w:rsidRPr="00E84599">
        <w:rPr>
          <w:rFonts w:ascii="Arial" w:eastAsia="Arial Unicode MS" w:hAnsi="Arial" w:cs="Arial"/>
          <w:kern w:val="3"/>
          <w:sz w:val="20"/>
          <w:szCs w:val="20"/>
        </w:rPr>
        <w:t>12</w:t>
      </w:r>
      <w:r w:rsidR="00503755" w:rsidRPr="00E84599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76516" w:rsidRPr="00E84599">
        <w:rPr>
          <w:rFonts w:ascii="Arial" w:eastAsia="Arial Unicode MS" w:hAnsi="Arial" w:cs="Arial"/>
          <w:kern w:val="3"/>
          <w:sz w:val="20"/>
          <w:szCs w:val="20"/>
        </w:rPr>
        <w:t>10</w:t>
      </w:r>
      <w:r w:rsidRPr="00E84599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E84599">
        <w:rPr>
          <w:rFonts w:ascii="Arial" w:eastAsia="Arial Unicode MS" w:hAnsi="Arial" w:cs="Arial"/>
          <w:kern w:val="3"/>
          <w:sz w:val="20"/>
          <w:szCs w:val="20"/>
        </w:rPr>
        <w:t>20</w:t>
      </w:r>
      <w:r w:rsidRPr="00E84599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422BCF3F" w14:textId="77777777" w:rsidR="002E7951" w:rsidRPr="00A82D19" w:rsidRDefault="002E7951" w:rsidP="00DF7719">
      <w:pPr>
        <w:ind w:left="2835"/>
        <w:rPr>
          <w:rFonts w:ascii="Arial" w:hAnsi="Arial" w:cs="Arial"/>
          <w:sz w:val="20"/>
          <w:szCs w:val="20"/>
        </w:rPr>
      </w:pPr>
      <w:bookmarkStart w:id="0" w:name="_Hlk524426396"/>
    </w:p>
    <w:p w14:paraId="321EDCEB" w14:textId="65C7EF14" w:rsidR="00DF7719" w:rsidRPr="00292F99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292F99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92F99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5C9766C9" w14:textId="374F0429" w:rsidR="00600FDC" w:rsidRPr="008C65A2" w:rsidRDefault="00600FDC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EBA2F3D" w14:textId="1169E4C6" w:rsidR="008C65A2" w:rsidRPr="00C35C29" w:rsidRDefault="008C65A2" w:rsidP="008C65A2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C35C29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Treść zapytań od wykonawc</w:t>
      </w:r>
      <w:r w:rsidR="002F5C09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ów</w:t>
      </w:r>
      <w:r w:rsidRPr="00C35C29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 xml:space="preserve"> i wyjaśnienia treści specyfikacji istotnych warunków zamówienia</w:t>
      </w:r>
    </w:p>
    <w:p w14:paraId="6D5F7C3F" w14:textId="77777777" w:rsidR="00600FDC" w:rsidRPr="008C65A2" w:rsidRDefault="00600FDC" w:rsidP="00DF7719">
      <w:pPr>
        <w:pStyle w:val="Zwykytekst"/>
        <w:ind w:left="2835"/>
        <w:jc w:val="both"/>
        <w:rPr>
          <w:rFonts w:ascii="Arial" w:hAnsi="Arial" w:cs="Arial"/>
          <w:color w:val="FF0000"/>
          <w:sz w:val="20"/>
          <w:szCs w:val="20"/>
        </w:rPr>
      </w:pPr>
    </w:p>
    <w:p w14:paraId="3452A595" w14:textId="6C6E1AD5" w:rsidR="00943575" w:rsidRPr="007D5C37" w:rsidRDefault="00943575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7D5C37">
        <w:rPr>
          <w:rFonts w:ascii="Arial" w:hAnsi="Arial" w:cs="Arial"/>
          <w:sz w:val="20"/>
          <w:szCs w:val="20"/>
        </w:rPr>
        <w:t xml:space="preserve">dotyczy: postępowanie o udzielenie zamówienia publicznego </w:t>
      </w:r>
      <w:bookmarkEnd w:id="0"/>
      <w:r w:rsidR="00976516" w:rsidRPr="007D5C37">
        <w:rPr>
          <w:rFonts w:ascii="Arial" w:hAnsi="Arial" w:cs="Arial"/>
          <w:sz w:val="20"/>
          <w:szCs w:val="20"/>
        </w:rPr>
        <w:t xml:space="preserve">nr </w:t>
      </w:r>
      <w:bookmarkStart w:id="1" w:name="_Hlk5609313"/>
      <w:r w:rsidR="007D5C37" w:rsidRPr="007D5C37">
        <w:rPr>
          <w:rFonts w:ascii="Arial" w:hAnsi="Arial" w:cs="Arial"/>
          <w:sz w:val="20"/>
          <w:szCs w:val="20"/>
        </w:rPr>
        <w:t>BP.271.1.2020.LS</w:t>
      </w:r>
      <w:bookmarkEnd w:id="1"/>
      <w:r w:rsidR="007D5C37" w:rsidRPr="007D5C37">
        <w:rPr>
          <w:rFonts w:ascii="Arial" w:hAnsi="Arial" w:cs="Arial"/>
          <w:sz w:val="20"/>
          <w:szCs w:val="20"/>
        </w:rPr>
        <w:t xml:space="preserve"> </w:t>
      </w:r>
      <w:r w:rsidR="00976516" w:rsidRPr="007D5C37">
        <w:rPr>
          <w:rFonts w:ascii="Arial" w:hAnsi="Arial" w:cs="Arial"/>
          <w:sz w:val="20"/>
          <w:szCs w:val="20"/>
        </w:rPr>
        <w:t>- „</w:t>
      </w:r>
      <w:r w:rsidR="007D5C37" w:rsidRPr="007D5C37">
        <w:rPr>
          <w:rFonts w:ascii="Arial" w:hAnsi="Arial" w:cs="Arial"/>
          <w:sz w:val="20"/>
          <w:szCs w:val="20"/>
        </w:rPr>
        <w:t>Udzielenie kredytu długoterminowego w kwocie 1 762 600,00 zł dla Gminy Karlino</w:t>
      </w:r>
      <w:r w:rsidR="00976516" w:rsidRPr="007D5C37">
        <w:rPr>
          <w:rFonts w:ascii="Arial" w:hAnsi="Arial" w:cs="Arial"/>
          <w:sz w:val="20"/>
          <w:szCs w:val="20"/>
        </w:rPr>
        <w:t>”.</w:t>
      </w:r>
    </w:p>
    <w:p w14:paraId="70912672" w14:textId="77777777" w:rsidR="007D5C37" w:rsidRDefault="007D5C37" w:rsidP="00202888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6A8F38D" w14:textId="4A94E61B" w:rsidR="00DF7719" w:rsidRPr="002F5C09" w:rsidRDefault="007D5C37" w:rsidP="007D5C37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7D5C37">
        <w:rPr>
          <w:rFonts w:ascii="Arial" w:hAnsi="Arial" w:cs="Arial"/>
          <w:sz w:val="20"/>
          <w:szCs w:val="20"/>
        </w:rPr>
        <w:t>Gmina Karlino jako zamawiający działając zgodnie z art. 38 ust. 2 ustawy z dnia 29 stycznia 2004r. Prawo zamówień publicznych (</w:t>
      </w:r>
      <w:proofErr w:type="spellStart"/>
      <w:r w:rsidRPr="007D5C37">
        <w:rPr>
          <w:rFonts w:ascii="Arial" w:hAnsi="Arial" w:cs="Arial"/>
          <w:sz w:val="20"/>
          <w:szCs w:val="20"/>
        </w:rPr>
        <w:t>t.j</w:t>
      </w:r>
      <w:proofErr w:type="spellEnd"/>
      <w:r w:rsidRPr="007D5C37">
        <w:rPr>
          <w:rFonts w:ascii="Arial" w:hAnsi="Arial" w:cs="Arial"/>
          <w:sz w:val="20"/>
          <w:szCs w:val="20"/>
        </w:rPr>
        <w:t>. Dz. U. z 2019r. poz.1843 ze zm.)</w:t>
      </w:r>
      <w:r w:rsidR="002F5C09">
        <w:rPr>
          <w:rFonts w:ascii="Arial" w:hAnsi="Arial" w:cs="Arial"/>
          <w:sz w:val="20"/>
          <w:szCs w:val="20"/>
        </w:rPr>
        <w:t xml:space="preserve"> zwanej dalej „ustawą”,</w:t>
      </w:r>
      <w:r w:rsidRPr="007D5C37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5C37">
        <w:rPr>
          <w:rFonts w:ascii="Arial" w:hAnsi="Arial" w:cs="Arial"/>
          <w:sz w:val="20"/>
          <w:szCs w:val="20"/>
        </w:rPr>
        <w:t xml:space="preserve">przekazuje treść zapytań </w:t>
      </w:r>
      <w:r w:rsidRPr="002F5C09">
        <w:rPr>
          <w:rFonts w:ascii="Arial" w:hAnsi="Arial" w:cs="Arial"/>
          <w:sz w:val="20"/>
          <w:szCs w:val="20"/>
        </w:rPr>
        <w:t>od wykonawc</w:t>
      </w:r>
      <w:r w:rsidR="002F5C09" w:rsidRPr="002F5C09">
        <w:rPr>
          <w:rFonts w:ascii="Arial" w:hAnsi="Arial" w:cs="Arial"/>
          <w:sz w:val="20"/>
          <w:szCs w:val="20"/>
        </w:rPr>
        <w:t xml:space="preserve">ów </w:t>
      </w:r>
      <w:r w:rsidRPr="002F5C09">
        <w:rPr>
          <w:rFonts w:ascii="Arial" w:hAnsi="Arial" w:cs="Arial"/>
          <w:sz w:val="20"/>
          <w:szCs w:val="20"/>
        </w:rPr>
        <w:t>i wyjaśnienia zamawiającego dotyczące treści specyfikacji istotnych warunków zamówienia</w:t>
      </w:r>
      <w:r w:rsidR="009B5966">
        <w:rPr>
          <w:rFonts w:ascii="Arial" w:hAnsi="Arial" w:cs="Arial"/>
          <w:sz w:val="20"/>
          <w:szCs w:val="20"/>
        </w:rPr>
        <w:t>, zwanej dalej „SIWZ”</w:t>
      </w:r>
      <w:r w:rsidR="002F5C09" w:rsidRPr="002F5C09">
        <w:rPr>
          <w:rFonts w:ascii="Arial" w:hAnsi="Arial" w:cs="Arial"/>
          <w:sz w:val="20"/>
          <w:szCs w:val="20"/>
        </w:rPr>
        <w:t>:</w:t>
      </w:r>
    </w:p>
    <w:p w14:paraId="4B604A98" w14:textId="481A76FF" w:rsidR="002F5C09" w:rsidRDefault="002F5C09" w:rsidP="002F5C0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F7E0A1C" w14:textId="27F1B68F" w:rsidR="002F5C09" w:rsidRPr="002F5C09" w:rsidRDefault="002F5C09" w:rsidP="002F5C0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2F5C09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1</w:t>
      </w:r>
      <w:r w:rsidRPr="002F5C09">
        <w:rPr>
          <w:rFonts w:ascii="Arial" w:hAnsi="Arial" w:cs="Arial"/>
          <w:b/>
          <w:sz w:val="20"/>
          <w:szCs w:val="20"/>
        </w:rPr>
        <w:t>:</w:t>
      </w:r>
    </w:p>
    <w:p w14:paraId="1156913E" w14:textId="2E464A0E" w:rsidR="002F5C09" w:rsidRPr="002F5C09" w:rsidRDefault="00A82D19" w:rsidP="002F5C0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„(...) </w:t>
      </w:r>
      <w:r w:rsidRPr="00A82D19">
        <w:rPr>
          <w:rFonts w:ascii="Arial" w:hAnsi="Arial" w:cs="Arial"/>
          <w:bCs/>
          <w:sz w:val="20"/>
          <w:szCs w:val="20"/>
        </w:rPr>
        <w:t>wnosi o zmianę terminu składania ofert na 29.10.2020r.</w:t>
      </w:r>
      <w:r>
        <w:rPr>
          <w:rFonts w:ascii="Arial" w:hAnsi="Arial" w:cs="Arial"/>
          <w:bCs/>
          <w:sz w:val="20"/>
          <w:szCs w:val="20"/>
        </w:rPr>
        <w:t>”.</w:t>
      </w:r>
    </w:p>
    <w:p w14:paraId="410EAC6C" w14:textId="77777777" w:rsidR="002F5C09" w:rsidRPr="002F5C09" w:rsidRDefault="002F5C09" w:rsidP="002F5C0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2F5C09">
        <w:rPr>
          <w:rFonts w:ascii="Arial" w:hAnsi="Arial" w:cs="Arial"/>
          <w:b/>
          <w:sz w:val="20"/>
          <w:szCs w:val="20"/>
        </w:rPr>
        <w:t>Wyjaśnienia zamawiającego:</w:t>
      </w:r>
    </w:p>
    <w:p w14:paraId="6AF98E36" w14:textId="23C270EC" w:rsidR="002F5C09" w:rsidRPr="002F5C09" w:rsidRDefault="002F5C09" w:rsidP="002F5C0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2" w:name="_Hlk53388474"/>
      <w:r w:rsidRPr="002F5C09">
        <w:rPr>
          <w:rFonts w:ascii="Arial" w:hAnsi="Arial" w:cs="Arial"/>
          <w:sz w:val="20"/>
          <w:szCs w:val="20"/>
        </w:rPr>
        <w:t xml:space="preserve">Zamawiający informuje, że </w:t>
      </w:r>
      <w:bookmarkEnd w:id="2"/>
      <w:r w:rsidRPr="002F5C09">
        <w:rPr>
          <w:rFonts w:ascii="Arial" w:hAnsi="Arial" w:cs="Arial"/>
          <w:sz w:val="20"/>
          <w:szCs w:val="20"/>
        </w:rPr>
        <w:t>powyższy wniosek wykonawcy przekracza normę określoną przepisem art. 38</w:t>
      </w:r>
      <w:r>
        <w:rPr>
          <w:rFonts w:ascii="Arial" w:hAnsi="Arial" w:cs="Arial"/>
          <w:sz w:val="20"/>
          <w:szCs w:val="20"/>
        </w:rPr>
        <w:br/>
      </w:r>
      <w:r w:rsidRPr="002F5C09">
        <w:rPr>
          <w:rFonts w:ascii="Arial" w:hAnsi="Arial" w:cs="Arial"/>
          <w:sz w:val="20"/>
          <w:szCs w:val="20"/>
        </w:rPr>
        <w:t>ust. 1 ustawy, dotyczącą uprawnienia wykonawcy do uzyskania wyjaśnień treści SIWZ.</w:t>
      </w:r>
    </w:p>
    <w:p w14:paraId="02D1ABCD" w14:textId="77777777" w:rsidR="002F5C09" w:rsidRPr="002F5C09" w:rsidRDefault="002F5C09" w:rsidP="002F5C0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F5C09">
        <w:rPr>
          <w:rFonts w:ascii="Arial" w:hAnsi="Arial" w:cs="Arial"/>
          <w:sz w:val="20"/>
          <w:szCs w:val="20"/>
        </w:rPr>
        <w:t>Zamawiający nie wyraża zgody na zmianę zapisu w SIWZ w tym zakresie.</w:t>
      </w:r>
    </w:p>
    <w:p w14:paraId="3A53DCF1" w14:textId="3E4FEE41" w:rsidR="002F5C09" w:rsidRDefault="002F5C09" w:rsidP="002F5C0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685AC65" w14:textId="238ABD6C" w:rsidR="002F5C09" w:rsidRPr="00C50E82" w:rsidRDefault="002F5C09" w:rsidP="002F5C0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C50E82">
        <w:rPr>
          <w:rFonts w:ascii="Arial" w:hAnsi="Arial" w:cs="Arial"/>
          <w:b/>
          <w:sz w:val="20"/>
          <w:szCs w:val="20"/>
        </w:rPr>
        <w:t>Pytania 2 i odpowiedzi zamawiającego:</w:t>
      </w:r>
    </w:p>
    <w:tbl>
      <w:tblPr>
        <w:tblW w:w="21450" w:type="dxa"/>
        <w:tblInd w:w="37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546"/>
        <w:gridCol w:w="1368"/>
        <w:gridCol w:w="2672"/>
        <w:gridCol w:w="1294"/>
        <w:gridCol w:w="632"/>
        <w:gridCol w:w="660"/>
        <w:gridCol w:w="160"/>
        <w:gridCol w:w="1448"/>
        <w:gridCol w:w="4155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C50E82" w:rsidRPr="00C50E82" w14:paraId="15D94C7E" w14:textId="77777777" w:rsidTr="000047B1">
        <w:trPr>
          <w:gridAfter w:val="18"/>
          <w:wAfter w:w="11211" w:type="dxa"/>
          <w:trHeight w:val="300"/>
        </w:trPr>
        <w:tc>
          <w:tcPr>
            <w:tcW w:w="102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62208D4A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Pytania dotyczące transakcji i zabezpieczeń</w:t>
            </w:r>
          </w:p>
        </w:tc>
      </w:tr>
      <w:tr w:rsidR="00C50E82" w:rsidRPr="00C50E82" w14:paraId="44DE2903" w14:textId="77777777" w:rsidTr="000047B1">
        <w:trPr>
          <w:trHeight w:val="5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33DF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AD165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FF24B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F28F2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2B5F1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A92D9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086CB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FEC3D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DFD7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025D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579A9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13FF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020B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2C3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03F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D93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E53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2C1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C50E82" w:rsidRPr="00C50E82" w14:paraId="67E05042" w14:textId="77777777" w:rsidTr="000047B1">
        <w:trPr>
          <w:gridAfter w:val="6"/>
          <w:wAfter w:w="1590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3E85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E33369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37F460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Odpowiedź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6C750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A00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59F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DABC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F72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764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7C0A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4C4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178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C50E82" w:rsidRPr="00C50E82" w14:paraId="2F247D4B" w14:textId="77777777" w:rsidTr="000047B1">
        <w:trPr>
          <w:gridAfter w:val="16"/>
          <w:wAfter w:w="5499" w:type="dxa"/>
          <w:trHeight w:val="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D3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66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na wekslu i deklaracji wekslowej zostanie złożona kontrasygnata Skarbnika.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2C32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CDA4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ECF0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0E82" w:rsidRPr="00C50E82" w14:paraId="17A2C623" w14:textId="77777777" w:rsidTr="000047B1">
        <w:trPr>
          <w:gridAfter w:val="17"/>
          <w:wAfter w:w="7056" w:type="dxa"/>
          <w:trHeight w:val="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260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55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 związku z zawartym w SIWZ zastrzeżeniem możliwości zmiany terminów i kwot wypłat – prosimy o podanie ostatecznego terminu wypłaty kredytu.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CAA28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Uruchomienie kredytu nastąpi jednorazowo w terminie 7 dni od dnia zawarcia umowy.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896ED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C50E82" w:rsidRPr="00C50E82" w14:paraId="2159B79F" w14:textId="77777777" w:rsidTr="000047B1">
        <w:trPr>
          <w:gridAfter w:val="16"/>
          <w:wAfter w:w="5499" w:type="dxa"/>
          <w:trHeight w:val="3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D7E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E22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 przypadku inwestycji przewidzianej/-</w:t>
            </w:r>
            <w:proofErr w:type="spellStart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do finansowania wnioskowanym kredytem / emisją obligacji / inną ekspozycją kredytową </w:t>
            </w:r>
            <w:r w:rsidRPr="00C50E8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eastAsia="pl-PL"/>
              </w:rPr>
              <w:t>oraz finansowanej / -</w:t>
            </w:r>
            <w:proofErr w:type="spellStart"/>
            <w:r w:rsidRPr="00C50E8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50E8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eastAsia="pl-PL"/>
              </w:rPr>
              <w:t xml:space="preserve"> dotacją /–</w:t>
            </w:r>
            <w:proofErr w:type="spellStart"/>
            <w:r w:rsidRPr="00C50E8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eastAsia="pl-PL"/>
              </w:rPr>
              <w:t>ami</w:t>
            </w:r>
            <w:proofErr w:type="spellEnd"/>
            <w:r w:rsidRPr="00C50E8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eastAsia="pl-PL"/>
              </w:rPr>
              <w:t xml:space="preserve"> z UE,</w:t>
            </w: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prosimy o informację, czy założone dofinansowanie z UE wynika z zawartej umowy.</w:t>
            </w:r>
          </w:p>
          <w:p w14:paraId="4F3FDC48" w14:textId="77777777" w:rsidR="00C50E82" w:rsidRPr="00C50E82" w:rsidRDefault="00C50E82" w:rsidP="00953332">
            <w:pPr>
              <w:widowControl/>
              <w:numPr>
                <w:ilvl w:val="0"/>
                <w:numId w:val="2"/>
              </w:numPr>
              <w:suppressAutoHyphens w:val="0"/>
              <w:spacing w:before="40" w:after="40" w:line="276" w:lineRule="auto"/>
              <w:ind w:left="497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jeżeli tak - prosimy o podanie łącznej kwoty, na jaką zostały zawarte umowy o dofinansowanie inwestycji będących przedmiotem </w:t>
            </w:r>
            <w:proofErr w:type="spellStart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SIWZu</w:t>
            </w:r>
            <w:proofErr w:type="spellEnd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;</w:t>
            </w:r>
          </w:p>
          <w:p w14:paraId="5FF29D42" w14:textId="77777777" w:rsidR="00C50E82" w:rsidRPr="00C50E82" w:rsidRDefault="00C50E82" w:rsidP="00953332">
            <w:pPr>
              <w:widowControl/>
              <w:numPr>
                <w:ilvl w:val="0"/>
                <w:numId w:val="2"/>
              </w:numPr>
              <w:suppressAutoHyphens w:val="0"/>
              <w:spacing w:before="40" w:after="40" w:line="276" w:lineRule="auto"/>
              <w:ind w:left="497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jeżeli nie - prosimy o informację, czy w przypadku braku dotacji inwestycja będzie realizowana </w:t>
            </w:r>
            <w:r w:rsidRPr="00C50E82">
              <w:rPr>
                <w:rFonts w:asciiTheme="minorHAnsi" w:eastAsiaTheme="minorEastAsia" w:hAnsiTheme="minorHAnsi" w:cstheme="minorBidi"/>
                <w:sz w:val="18"/>
                <w:szCs w:val="18"/>
                <w:lang w:eastAsia="pl-PL"/>
              </w:rPr>
              <w:t>i z jakich źródeł.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46A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5BC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0E82" w:rsidRPr="00C50E82" w14:paraId="48C4E3D3" w14:textId="77777777" w:rsidTr="00C50E82">
        <w:trPr>
          <w:gridAfter w:val="16"/>
          <w:wAfter w:w="5499" w:type="dxa"/>
          <w:trHeight w:val="35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1EF0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D9E4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430.185,25 zł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3E4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C73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64ECA5" w14:textId="77777777" w:rsidR="00C50E82" w:rsidRPr="00C50E82" w:rsidRDefault="00C50E82" w:rsidP="00C50E82">
      <w:pPr>
        <w:widowControl/>
        <w:suppressAutoHyphens w:val="0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16"/>
      </w:tblGrid>
      <w:tr w:rsidR="00C50E82" w:rsidRPr="00C50E82" w14:paraId="56C6716E" w14:textId="77777777" w:rsidTr="000047B1">
        <w:trPr>
          <w:trHeight w:val="300"/>
          <w:jc w:val="center"/>
        </w:trPr>
        <w:tc>
          <w:tcPr>
            <w:tcW w:w="10316" w:type="dxa"/>
            <w:shd w:val="clear" w:color="auto" w:fill="FF0000"/>
            <w:vAlign w:val="center"/>
            <w:hideMark/>
          </w:tcPr>
          <w:p w14:paraId="6ED74B5B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Pytania dotyczące sytuacji ekonomiczno-finansowej klienta </w:t>
            </w:r>
          </w:p>
          <w:p w14:paraId="5472E4F5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14:paraId="15FA6E6B" w14:textId="77777777" w:rsidR="00C50E82" w:rsidRPr="00C50E82" w:rsidRDefault="00C50E82" w:rsidP="00C50E82">
      <w:pPr>
        <w:keepNext/>
        <w:widowControl/>
        <w:suppressAutoHyphens w:val="0"/>
        <w:spacing w:line="276" w:lineRule="auto"/>
        <w:rPr>
          <w:rFonts w:asciiTheme="minorHAnsi" w:eastAsiaTheme="minorEastAsia" w:hAnsiTheme="minorHAnsi" w:cstheme="minorBidi"/>
          <w:sz w:val="10"/>
          <w:szCs w:val="10"/>
          <w:lang w:eastAsia="pl-PL"/>
        </w:rPr>
      </w:pPr>
    </w:p>
    <w:tbl>
      <w:tblPr>
        <w:tblW w:w="10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1"/>
        <w:gridCol w:w="8658"/>
        <w:gridCol w:w="1088"/>
      </w:tblGrid>
      <w:tr w:rsidR="00C50E82" w:rsidRPr="00C50E82" w14:paraId="4B01D954" w14:textId="77777777" w:rsidTr="000047B1">
        <w:trPr>
          <w:trHeight w:val="300"/>
          <w:jc w:val="center"/>
        </w:trPr>
        <w:tc>
          <w:tcPr>
            <w:tcW w:w="418" w:type="dxa"/>
            <w:shd w:val="clear" w:color="auto" w:fill="auto"/>
            <w:vAlign w:val="bottom"/>
            <w:hideMark/>
          </w:tcPr>
          <w:p w14:paraId="436AB019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31" w:type="dxa"/>
            <w:gridSpan w:val="2"/>
            <w:shd w:val="clear" w:color="000000" w:fill="FF0000"/>
            <w:vAlign w:val="center"/>
            <w:hideMark/>
          </w:tcPr>
          <w:p w14:paraId="6EF295E2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716" w:type="dxa"/>
            <w:shd w:val="clear" w:color="000000" w:fill="FF0000"/>
            <w:vAlign w:val="center"/>
            <w:hideMark/>
          </w:tcPr>
          <w:p w14:paraId="6B6CE108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Odpowiedź </w:t>
            </w:r>
          </w:p>
        </w:tc>
      </w:tr>
      <w:tr w:rsidR="00C50E82" w:rsidRPr="00C50E82" w14:paraId="7A512995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5B3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DFF7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7F86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659B9A4E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2BE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F02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BCB1A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1BFCBB81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7E7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C2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Prosimy o informację, czy w ciągu ostatnich 18 miesięcy był prowadzony u Państwa   program postępowania naprawczego w rozumieniu </w:t>
            </w:r>
            <w:r w:rsidRPr="00C50E8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ustawy z dnia 27 sierpnia 2009 r. o finansach publicznych</w:t>
            </w: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E50C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288B2DA6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0F7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A0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571CB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324E543F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5EB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68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6949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7097D16E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900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ECB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A3A9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39FE23A1" w14:textId="77777777" w:rsidTr="000047B1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9EB" w14:textId="77777777" w:rsidR="00C50E82" w:rsidRPr="00C50E82" w:rsidRDefault="00C50E82" w:rsidP="00C50E82">
            <w:pPr>
              <w:keepNext/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00B6" w14:textId="77777777" w:rsidR="00C50E82" w:rsidRPr="00C50E82" w:rsidRDefault="00C50E82" w:rsidP="00C50E82">
            <w:pPr>
              <w:keepNext/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 dotyczącą następujących pozycji długu Państwa</w:t>
            </w:r>
            <w:r w:rsidRPr="00C50E82" w:rsidDel="00415DCC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według stanu planowanego na koniec bieżącego roku budżetowego:</w:t>
            </w:r>
          </w:p>
        </w:tc>
      </w:tr>
      <w:tr w:rsidR="00C50E82" w:rsidRPr="00C50E82" w14:paraId="6D9131CC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A55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C9E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wartość zobowiązania ogółem według tytułów dłużnych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9D5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35 329</w:t>
            </w:r>
          </w:p>
        </w:tc>
      </w:tr>
      <w:tr w:rsidR="00C50E82" w:rsidRPr="00C50E82" w14:paraId="3111DB5D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0453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ED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wartość nominalna wymagalnych zobowiązań z tytułu poręczeń i gwarancji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860A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0</w:t>
            </w:r>
          </w:p>
        </w:tc>
      </w:tr>
      <w:tr w:rsidR="00C50E82" w:rsidRPr="00C50E82" w14:paraId="2B7DA0CA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944B2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2634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wartość nominalna niewymagalnych zobowiązań z tytułu poręczeń i gwarancji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3B9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pl-PL"/>
              </w:rPr>
              <w:t>5 085</w:t>
            </w:r>
          </w:p>
        </w:tc>
      </w:tr>
      <w:tr w:rsidR="00C50E82" w:rsidRPr="00C50E82" w14:paraId="591424FC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E412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FC0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z dnia 27 sierpnia 2009 r. o finansach publicznych z budżetu państwa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F06C8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0</w:t>
            </w:r>
          </w:p>
        </w:tc>
      </w:tr>
      <w:tr w:rsidR="00C50E82" w:rsidRPr="00C50E82" w14:paraId="3FD3E43B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BAF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E41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z dnia 27 sierpnia 2009 r. o finansach publicznych z innych źródeł (w tys. PLN):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ADCC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6 767</w:t>
            </w:r>
          </w:p>
        </w:tc>
      </w:tr>
      <w:tr w:rsidR="00C50E82" w:rsidRPr="00C50E82" w14:paraId="16E8421F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788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F61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Prosimy o wskazanie zastosowanych niestandardowych </w:t>
            </w:r>
            <w:proofErr w:type="spellStart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wyłączeń</w:t>
            </w:r>
            <w:proofErr w:type="spellEnd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dla wskaźnika z art. 243 ustawy z dnia 27 sierpnia 2009 r. o finansach publicznych (np. </w:t>
            </w:r>
            <w:proofErr w:type="spellStart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wyłączeń</w:t>
            </w:r>
            <w:proofErr w:type="spellEnd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związanych z ustawą COVID-ową lub innych), niewykazywanych jako wyłączenia w typowych pozycjach WPF.</w:t>
            </w:r>
          </w:p>
          <w:p w14:paraId="39788D6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 przypadku wystąpienia takich </w:t>
            </w:r>
            <w:proofErr w:type="spellStart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wyłączeń</w:t>
            </w:r>
            <w:proofErr w:type="spellEnd"/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prosimy o ich szczegółowe wyspecyfikowanie: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6437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187</w:t>
            </w:r>
          </w:p>
        </w:tc>
      </w:tr>
      <w:tr w:rsidR="00C50E82" w:rsidRPr="00C50E82" w14:paraId="75A5E138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0B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51D3" w14:textId="77777777" w:rsidR="00C50E82" w:rsidRPr="00C50E82" w:rsidRDefault="00C50E82" w:rsidP="00953332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przyczyny wyłączenia  - Covid-19</w:t>
            </w:r>
          </w:p>
        </w:tc>
      </w:tr>
      <w:tr w:rsidR="00C50E82" w:rsidRPr="00C50E82" w14:paraId="10942B74" w14:textId="77777777" w:rsidTr="00C50E82">
        <w:tblPrEx>
          <w:tblCellMar>
            <w:top w:w="28" w:type="dxa"/>
            <w:bottom w:w="28" w:type="dxa"/>
          </w:tblCellMar>
        </w:tblPrEx>
        <w:trPr>
          <w:trHeight w:val="204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E0BD0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82F1C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"/>
                <w:szCs w:val="2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2"/>
                <w:szCs w:val="2"/>
                <w:lang w:eastAsia="pl-PL"/>
              </w:rPr>
              <w:t>Civid-19</w:t>
            </w:r>
          </w:p>
        </w:tc>
      </w:tr>
      <w:tr w:rsidR="00C50E82" w:rsidRPr="00C50E82" w14:paraId="37E77C67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3B24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714" w14:textId="77777777" w:rsidR="00C50E82" w:rsidRPr="00C50E82" w:rsidRDefault="00C50E82" w:rsidP="00953332">
            <w:pPr>
              <w:widowControl/>
              <w:numPr>
                <w:ilvl w:val="0"/>
                <w:numId w:val="7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wskazanie  wyłączenia we wzorze z art. 243 ustawy z dnia 27 sierpnia 2009 r. o finansach publicznych: lewa/prawa strona nierówności, licznik/mianownik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13052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C50E82" w:rsidRPr="00C50E82" w14:paraId="46A4CFE6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C4140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92D" w14:textId="77777777" w:rsidR="00C50E82" w:rsidRPr="00C50E82" w:rsidRDefault="00C50E82" w:rsidP="00953332">
            <w:pPr>
              <w:widowControl/>
              <w:numPr>
                <w:ilvl w:val="0"/>
                <w:numId w:val="6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wyłączenia w planie na rok bieżący     ZŁ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2C6E4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389 615,00</w:t>
            </w:r>
          </w:p>
        </w:tc>
      </w:tr>
      <w:tr w:rsidR="00C50E82" w:rsidRPr="00C50E82" w14:paraId="59FADE17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897C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66DF" w14:textId="77777777" w:rsidR="00C50E82" w:rsidRPr="00C50E82" w:rsidRDefault="00C50E82" w:rsidP="00953332">
            <w:pPr>
              <w:widowControl/>
              <w:numPr>
                <w:ilvl w:val="0"/>
                <w:numId w:val="6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wyłączenia w planie na rok bieżący +1      ZŁ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B32DC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1 785 869,38</w:t>
            </w:r>
          </w:p>
        </w:tc>
      </w:tr>
      <w:tr w:rsidR="00C50E82" w:rsidRPr="00C50E82" w14:paraId="729A27C6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ECBA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347" w14:textId="77777777" w:rsidR="00C50E82" w:rsidRPr="00C50E82" w:rsidRDefault="00C50E82" w:rsidP="00953332">
            <w:pPr>
              <w:widowControl/>
              <w:numPr>
                <w:ilvl w:val="0"/>
                <w:numId w:val="6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wyłączenia w planie na rok bieżący +2   ZŁ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16E1D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1 207 461,50</w:t>
            </w:r>
          </w:p>
        </w:tc>
      </w:tr>
      <w:tr w:rsidR="00C50E82" w:rsidRPr="00C50E82" w14:paraId="19F3FDE8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4BD9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D146" w14:textId="77777777" w:rsidR="00C50E82" w:rsidRPr="00C50E82" w:rsidRDefault="00C50E82" w:rsidP="00953332">
            <w:pPr>
              <w:widowControl/>
              <w:numPr>
                <w:ilvl w:val="0"/>
                <w:numId w:val="6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wyłączenia w planie na rok bieżący +3      ZŁ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E4398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500 794,00</w:t>
            </w:r>
          </w:p>
        </w:tc>
      </w:tr>
      <w:tr w:rsidR="00C50E82" w:rsidRPr="00C50E82" w14:paraId="6FB17AB9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05F0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A71F" w14:textId="77777777" w:rsidR="00C50E82" w:rsidRPr="00C50E82" w:rsidRDefault="00C50E82" w:rsidP="00953332">
            <w:pPr>
              <w:widowControl/>
              <w:numPr>
                <w:ilvl w:val="0"/>
                <w:numId w:val="6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wyłączenia w planie na rok bieżący +4   ZŁ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A3BB6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479 887,00</w:t>
            </w:r>
          </w:p>
        </w:tc>
      </w:tr>
      <w:tr w:rsidR="00C50E82" w:rsidRPr="00C50E82" w14:paraId="144B7217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E019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FDC2" w14:textId="77777777" w:rsidR="00C50E82" w:rsidRPr="00C50E82" w:rsidRDefault="00C50E82" w:rsidP="00953332">
            <w:pPr>
              <w:widowControl/>
              <w:numPr>
                <w:ilvl w:val="0"/>
                <w:numId w:val="6"/>
              </w:numPr>
              <w:suppressAutoHyphens w:val="0"/>
              <w:spacing w:before="40" w:after="40" w:line="276" w:lineRule="auto"/>
              <w:contextualSpacing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wyłączenia w planie na rok bieżący +5  ZŁ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D7A4" w14:textId="77777777" w:rsidR="00C50E82" w:rsidRPr="00C50E82" w:rsidRDefault="00C50E82" w:rsidP="00C50E82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471 222,20</w:t>
            </w:r>
          </w:p>
        </w:tc>
      </w:tr>
    </w:tbl>
    <w:p w14:paraId="2D64A915" w14:textId="77777777" w:rsidR="00C50E82" w:rsidRPr="00C50E82" w:rsidRDefault="00C50E82" w:rsidP="00C50E82">
      <w:pPr>
        <w:widowControl/>
        <w:suppressAutoHyphens w:val="0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</w:p>
    <w:tbl>
      <w:tblPr>
        <w:tblW w:w="11007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05"/>
        <w:gridCol w:w="278"/>
        <w:gridCol w:w="717"/>
        <w:gridCol w:w="1002"/>
        <w:gridCol w:w="1934"/>
        <w:gridCol w:w="257"/>
        <w:gridCol w:w="693"/>
        <w:gridCol w:w="713"/>
        <w:gridCol w:w="234"/>
        <w:gridCol w:w="1774"/>
        <w:gridCol w:w="1348"/>
        <w:gridCol w:w="989"/>
        <w:gridCol w:w="367"/>
      </w:tblGrid>
      <w:tr w:rsidR="00C50E82" w:rsidRPr="00C50E82" w14:paraId="29870718" w14:textId="77777777" w:rsidTr="00C50E82">
        <w:trPr>
          <w:gridAfter w:val="1"/>
          <w:wAfter w:w="367" w:type="dxa"/>
          <w:trHeight w:val="300"/>
        </w:trPr>
        <w:tc>
          <w:tcPr>
            <w:tcW w:w="106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5B962144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Pytania dotyczące podmiotów powiązanych z klientem</w:t>
            </w:r>
          </w:p>
        </w:tc>
      </w:tr>
      <w:tr w:rsidR="00C50E82" w:rsidRPr="00C50E82" w14:paraId="7D823DCF" w14:textId="77777777" w:rsidTr="00C50E82">
        <w:trPr>
          <w:trHeight w:val="5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F1F2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FFFFFF" w:themeColor="background1"/>
                <w:sz w:val="10"/>
                <w:szCs w:val="10"/>
                <w:lang w:eastAsia="pl-P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9CAA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FFFFFF" w:themeColor="background1"/>
                <w:sz w:val="10"/>
                <w:szCs w:val="1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1819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FFFFFF" w:themeColor="background1"/>
                <w:sz w:val="10"/>
                <w:szCs w:val="1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557F6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FFFFFF" w:themeColor="background1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7340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FFFFFF" w:themeColor="background1"/>
                <w:sz w:val="10"/>
                <w:szCs w:val="10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33E5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A345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680E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C0B2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pl-PL"/>
              </w:rPr>
            </w:pPr>
          </w:p>
        </w:tc>
      </w:tr>
      <w:tr w:rsidR="00C50E82" w:rsidRPr="00C50E82" w14:paraId="065901FF" w14:textId="77777777" w:rsidTr="00C50E82">
        <w:trPr>
          <w:gridAfter w:val="1"/>
          <w:wAfter w:w="367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238A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8229FE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Pytanie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A91CC57" w14:textId="77777777" w:rsidR="00C50E82" w:rsidRPr="00C50E82" w:rsidRDefault="00C50E82" w:rsidP="00C50E82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Odpowiedź </w:t>
            </w:r>
          </w:p>
        </w:tc>
      </w:tr>
      <w:tr w:rsidR="00C50E82" w:rsidRPr="00C50E82" w14:paraId="5093EFB8" w14:textId="77777777" w:rsidTr="00C50E82">
        <w:trPr>
          <w:gridAfter w:val="1"/>
          <w:wAfter w:w="367" w:type="dxa"/>
          <w:trHeight w:val="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5B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7A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color w:val="000000"/>
                <w:spacing w:val="-2"/>
                <w:sz w:val="22"/>
                <w:szCs w:val="22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pacing w:val="-2"/>
                <w:sz w:val="18"/>
                <w:szCs w:val="18"/>
                <w:lang w:eastAsia="pl-PL"/>
              </w:rPr>
              <w:t>Jeżeli wśród podmiotów powiązanych z Państwem  znajduje się szpital/-le SPZOZ, prosimy o podanie, oddzielnie dla każdego z nich, następujących informacji:</w:t>
            </w:r>
          </w:p>
        </w:tc>
      </w:tr>
      <w:tr w:rsidR="00C50E82" w:rsidRPr="00C50E82" w14:paraId="4FBEE78C" w14:textId="77777777" w:rsidTr="00C50E82">
        <w:trPr>
          <w:gridAfter w:val="1"/>
          <w:wAfter w:w="367" w:type="dxa"/>
          <w:trHeight w:val="49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376" w14:textId="77777777" w:rsidR="00C50E82" w:rsidRPr="00C50E82" w:rsidRDefault="00C50E82" w:rsidP="00953332">
            <w:pPr>
              <w:widowControl/>
              <w:numPr>
                <w:ilvl w:val="0"/>
                <w:numId w:val="3"/>
              </w:numPr>
              <w:suppressAutoHyphens w:val="0"/>
              <w:spacing w:before="40" w:after="40" w:line="276" w:lineRule="auto"/>
              <w:contextualSpacing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CC1B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szpital realizuje program naprawczy?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8F36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6A26BB75" w14:textId="77777777" w:rsidTr="00C50E82">
        <w:trPr>
          <w:gridAfter w:val="1"/>
          <w:wAfter w:w="367" w:type="dxa"/>
          <w:trHeight w:val="49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EFB" w14:textId="77777777" w:rsidR="00C50E82" w:rsidRPr="00C50E82" w:rsidRDefault="00C50E82" w:rsidP="00953332">
            <w:pPr>
              <w:widowControl/>
              <w:numPr>
                <w:ilvl w:val="0"/>
                <w:numId w:val="3"/>
              </w:numPr>
              <w:suppressAutoHyphens w:val="0"/>
              <w:spacing w:before="40" w:after="40" w:line="276" w:lineRule="auto"/>
              <w:contextualSpacing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D5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szpital korzysta z kredytów (w tym poręczonych przez Państwa)?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48991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2379123B" w14:textId="77777777" w:rsidTr="00C50E82">
        <w:trPr>
          <w:gridAfter w:val="1"/>
          <w:wAfter w:w="367" w:type="dxa"/>
          <w:trHeight w:val="49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41B" w14:textId="77777777" w:rsidR="00C50E82" w:rsidRPr="00C50E82" w:rsidRDefault="00C50E82" w:rsidP="00953332">
            <w:pPr>
              <w:widowControl/>
              <w:numPr>
                <w:ilvl w:val="0"/>
                <w:numId w:val="4"/>
              </w:numPr>
              <w:suppressAutoHyphens w:val="0"/>
              <w:spacing w:before="40" w:after="40" w:line="276" w:lineRule="auto"/>
              <w:contextualSpacing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2A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kredytu (w tys. PLN):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C6C5062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4B038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okresu kredytowania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92E7B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676042F4" w14:textId="77777777" w:rsidTr="00C50E82">
        <w:trPr>
          <w:gridAfter w:val="1"/>
          <w:wAfter w:w="367" w:type="dxa"/>
          <w:trHeight w:val="49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A56" w14:textId="77777777" w:rsidR="00C50E82" w:rsidRPr="00C50E82" w:rsidRDefault="00C50E82" w:rsidP="00953332">
            <w:pPr>
              <w:widowControl/>
              <w:numPr>
                <w:ilvl w:val="0"/>
                <w:numId w:val="4"/>
              </w:numPr>
              <w:suppressAutoHyphens w:val="0"/>
              <w:spacing w:before="40" w:after="40" w:line="276" w:lineRule="auto"/>
              <w:contextualSpacing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1B54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poręczenia (w tys. PLN):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23B498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1462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okresu poręczenia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CBB74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3B2DD56E" w14:textId="77777777" w:rsidTr="00C50E82">
        <w:trPr>
          <w:gridAfter w:val="1"/>
          <w:wAfter w:w="367" w:type="dxa"/>
          <w:trHeight w:val="49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78B" w14:textId="77777777" w:rsidR="00C50E82" w:rsidRPr="00C50E82" w:rsidRDefault="00C50E82" w:rsidP="00953332">
            <w:pPr>
              <w:widowControl/>
              <w:numPr>
                <w:ilvl w:val="0"/>
                <w:numId w:val="3"/>
              </w:numPr>
              <w:suppressAutoHyphens w:val="0"/>
              <w:spacing w:before="40" w:after="40" w:line="276" w:lineRule="auto"/>
              <w:contextualSpacing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7D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Państwo w jakikolwiek sposób wspieracie szpital finansowo (dopłaty na kapitał lub dopłaty do działalności bieżącej/inwestycyjnej).</w:t>
            </w:r>
          </w:p>
        </w:tc>
      </w:tr>
      <w:tr w:rsidR="00C50E82" w:rsidRPr="00C50E82" w14:paraId="0E85BF49" w14:textId="77777777" w:rsidTr="00C50E82">
        <w:trPr>
          <w:gridAfter w:val="1"/>
          <w:wAfter w:w="367" w:type="dxa"/>
          <w:trHeight w:val="514"/>
        </w:trPr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8A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93F7E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4AA758EC" w14:textId="77777777" w:rsidTr="00C50E82">
        <w:trPr>
          <w:gridAfter w:val="1"/>
          <w:wAfter w:w="367" w:type="dxa"/>
          <w:trHeight w:val="49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652" w14:textId="77777777" w:rsidR="00C50E82" w:rsidRPr="00C50E82" w:rsidRDefault="00C50E82" w:rsidP="00953332">
            <w:pPr>
              <w:widowControl/>
              <w:numPr>
                <w:ilvl w:val="0"/>
                <w:numId w:val="5"/>
              </w:numPr>
              <w:suppressAutoHyphens w:val="0"/>
              <w:spacing w:before="40" w:after="40" w:line="276" w:lineRule="auto"/>
              <w:contextualSpacing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577A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kwoty wsparcia finansowego szpitala (w tys. PLN):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3951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AC4C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podanie okresu wsparcia finansowego szpitala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B0B8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69613E9D" w14:textId="77777777" w:rsidTr="00C50E82">
        <w:trPr>
          <w:gridAfter w:val="1"/>
          <w:wAfter w:w="367" w:type="dxa"/>
          <w:trHeight w:val="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5C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5D0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pacing w:val="-2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pacing w:val="-2"/>
                <w:sz w:val="18"/>
                <w:szCs w:val="18"/>
                <w:lang w:eastAsia="pl-PL"/>
              </w:rPr>
      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      </w:r>
          </w:p>
        </w:tc>
      </w:tr>
      <w:tr w:rsidR="00C50E82" w:rsidRPr="00C50E82" w14:paraId="54C98B22" w14:textId="77777777" w:rsidTr="00C50E82">
        <w:trPr>
          <w:gridAfter w:val="1"/>
          <w:wAfter w:w="367" w:type="dxa"/>
          <w:trHeight w:val="486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70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1D51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3614B57C" w14:textId="77777777" w:rsidTr="00C50E82">
        <w:trPr>
          <w:gridAfter w:val="1"/>
          <w:wAfter w:w="367" w:type="dxa"/>
          <w:trHeight w:val="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9C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347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przeprowadzili lub przewidują Państwo likwidację jakiegokolwiek szpitala wraz z przejęciem jego długu. Jeżeli tak, to prosimy o podanie łącznej kwoty przejętego długu.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5A62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C50E82" w:rsidRPr="00C50E82" w14:paraId="0E389007" w14:textId="77777777" w:rsidTr="00C50E82">
        <w:trPr>
          <w:gridAfter w:val="1"/>
          <w:wAfter w:w="367" w:type="dxa"/>
          <w:trHeight w:val="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52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DBA1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Prosimy o informację, czy w przeszłości wystąpiły lub planowane są przejęcia z mocy prawa przez Państwo zadłużenia:</w:t>
            </w:r>
          </w:p>
          <w:p w14:paraId="523796BD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- po podmiocie, dla którego Państwo byli podmiotem założycielskim,</w:t>
            </w:r>
          </w:p>
          <w:p w14:paraId="399EB60A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- na podstawie umowy z wierzycielem spółki prawa handlowego, </w:t>
            </w:r>
          </w:p>
          <w:p w14:paraId="18BA6E42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- stowarzyszenia,</w:t>
            </w:r>
          </w:p>
          <w:p w14:paraId="43249E89" w14:textId="77777777" w:rsidR="00C50E82" w:rsidRPr="00C50E82" w:rsidRDefault="00C50E82" w:rsidP="00C50E82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tj. Państwo wstąpili/wstąpią na miejsce dłużnika, który został/zostanie z długu zwolniony.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E2CF5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color w:val="FF0000"/>
                <w:sz w:val="22"/>
                <w:szCs w:val="22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33D88744" w14:textId="77777777" w:rsidR="00C50E82" w:rsidRPr="00C50E82" w:rsidRDefault="00C50E82" w:rsidP="00C50E82">
      <w:pPr>
        <w:widowControl/>
        <w:suppressAutoHyphens w:val="0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32"/>
      </w:tblGrid>
      <w:tr w:rsidR="00C50E82" w:rsidRPr="00C50E82" w14:paraId="24D7C7A1" w14:textId="77777777" w:rsidTr="000047B1">
        <w:trPr>
          <w:trHeight w:val="300"/>
          <w:jc w:val="center"/>
        </w:trPr>
        <w:tc>
          <w:tcPr>
            <w:tcW w:w="10232" w:type="dxa"/>
            <w:shd w:val="clear" w:color="auto" w:fill="FF0000"/>
            <w:vAlign w:val="center"/>
            <w:hideMark/>
          </w:tcPr>
          <w:p w14:paraId="14CA02BD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Pozostałe pytania</w:t>
            </w:r>
          </w:p>
        </w:tc>
      </w:tr>
    </w:tbl>
    <w:p w14:paraId="05124375" w14:textId="77777777" w:rsidR="00C50E82" w:rsidRPr="00C50E82" w:rsidRDefault="00C50E82" w:rsidP="00C50E82">
      <w:pPr>
        <w:keepNext/>
        <w:widowControl/>
        <w:suppressAutoHyphens w:val="0"/>
        <w:spacing w:line="276" w:lineRule="auto"/>
        <w:rPr>
          <w:rFonts w:asciiTheme="minorHAnsi" w:eastAsiaTheme="minorEastAsia" w:hAnsiTheme="minorHAnsi" w:cstheme="minorBidi"/>
          <w:sz w:val="10"/>
          <w:szCs w:val="10"/>
          <w:lang w:eastAsia="pl-PL"/>
        </w:rPr>
      </w:pPr>
    </w:p>
    <w:tbl>
      <w:tblPr>
        <w:tblW w:w="10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2383"/>
      </w:tblGrid>
      <w:tr w:rsidR="00C50E82" w:rsidRPr="00C50E82" w14:paraId="2CEEAC0D" w14:textId="77777777" w:rsidTr="000047B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28B29C6C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275" w:type="dxa"/>
            <w:gridSpan w:val="2"/>
            <w:shd w:val="clear" w:color="000000" w:fill="FF0000"/>
            <w:vAlign w:val="center"/>
            <w:hideMark/>
          </w:tcPr>
          <w:p w14:paraId="6727A88F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383" w:type="dxa"/>
            <w:shd w:val="clear" w:color="000000" w:fill="FF0000"/>
            <w:vAlign w:val="center"/>
            <w:hideMark/>
          </w:tcPr>
          <w:p w14:paraId="777A612B" w14:textId="77777777" w:rsidR="00C50E82" w:rsidRPr="00C50E82" w:rsidRDefault="00C50E82" w:rsidP="00C50E82">
            <w:pPr>
              <w:keepNext/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Odpowiedź</w:t>
            </w:r>
          </w:p>
        </w:tc>
      </w:tr>
      <w:tr w:rsidR="00C50E82" w:rsidRPr="00C50E82" w14:paraId="74C16DC9" w14:textId="77777777" w:rsidTr="000047B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B42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95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Czy wystąpiły przypadki konieczności wypłaty środków z tytułu gwarancji i poręczeń? Jeśli tak, prosimy o szczegóły.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9BA0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</w:tr>
      <w:tr w:rsidR="00C50E82" w:rsidRPr="00C50E82" w14:paraId="7F56B9D1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56A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B4D7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Czy akceptowalne jest aby „Oprocentowanie kredytu było ustalana na okres 1 miesiąca w wysokości stawki WIBOR 1M z ostatniego dnia roboczego miesiąca i mająca zastosowanie do określania wysokości oprocentowania od 1-go dnia następnego miesiąca”?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741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</w:tc>
      </w:tr>
      <w:tr w:rsidR="00C50E82" w:rsidRPr="00C50E82" w14:paraId="0EDB5563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7A9E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C443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 przypadku spłaty kapitału, uprzejma prośba o informację, co ze spłatą raty jeżeli przypada na dzień wolny od pracy ?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CEF0C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OSTATNI DZIEŃ ROBOCZY PRZEZD DNIEM WOLNYM OD PRACY</w:t>
            </w:r>
          </w:p>
        </w:tc>
      </w:tr>
      <w:tr w:rsidR="00C50E82" w:rsidRPr="00C50E82" w14:paraId="36D3A3F5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90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A52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 sprawozdaniu finansowym Rb-N za II kw. 2020r. wykazane są wysokie wymagalne należności (kwota powyżej 5,4 MPLN) – prośba o informacje czego dotyczą. Czy jest szansa na ich odzyskanie ?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B0AD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Zaległości alimentacyjne egzekwowane przez MGOPS. Jak usprawni się przepis o egzekucji to może spadnie poziom zadłużenia.</w:t>
            </w:r>
          </w:p>
        </w:tc>
      </w:tr>
      <w:tr w:rsidR="00C50E82" w:rsidRPr="00C50E82" w14:paraId="469DD202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FF0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465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Prośba o informację, co wpływa na zaplanowany wzrost dochodów bieżących na koniec br., w stosunku do wykonania za miniony rok, założono wzrost o 5,5 MPLN.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2FA6B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 2019 r. nie mieliśmy subwencji wyrównawczej, wzrosły stawki podatków i opłat za zagospodarowanie odpadami, wzrosły dotacje z budżetu państwa, w tym na 500+</w:t>
            </w:r>
          </w:p>
        </w:tc>
      </w:tr>
      <w:tr w:rsidR="00C50E82" w:rsidRPr="00C50E82" w14:paraId="5C33028F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939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907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C50E82">
              <w:rPr>
                <w:rFonts w:ascii="Calibri" w:eastAsia="Times New Roman" w:hAnsi="Calibri"/>
                <w:sz w:val="18"/>
                <w:szCs w:val="18"/>
                <w:lang w:eastAsia="pl-PL"/>
              </w:rPr>
              <w:t>Prosimy o dostarczenie:</w:t>
            </w:r>
          </w:p>
          <w:p w14:paraId="7000726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="Calibri" w:eastAsia="Times New Roman" w:hAnsi="Calibri"/>
                <w:sz w:val="18"/>
                <w:szCs w:val="18"/>
                <w:lang w:eastAsia="pl-PL"/>
              </w:rPr>
              <w:t>- uchwały o wyborze, na obecną kadencję, Burmistrza oraz dokumentu o powołaniu na stanowisko Skarbnika.</w:t>
            </w:r>
          </w:p>
        </w:tc>
      </w:tr>
      <w:tr w:rsidR="00C50E82" w:rsidRPr="00C50E82" w14:paraId="52221B0D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A11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CA28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Prośba o wypełnienie załącznika dot. aktualnego zadłużenia Gminy (poniżej), z uwzględnieniem udzielonych poręczeń i gwarancji.</w:t>
            </w:r>
          </w:p>
        </w:tc>
      </w:tr>
      <w:tr w:rsidR="00C50E82" w:rsidRPr="00C50E82" w14:paraId="5C24A2B3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963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E2A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Prośba o informacje, czy do wyliczenia ceny ma być brany kalendarz rzeczywisty ( przy informacji o naliczaniu  odsetek jest rozbieżność (rok ma 365 dni a każdy miesiąc rzeczywistą liczbę dni) – co z lutym w 2024 i 2028 roku?   - </w:t>
            </w:r>
            <w:r w:rsidRPr="00C50E82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Tak kalendarz rzeczywisty</w:t>
            </w:r>
          </w:p>
        </w:tc>
      </w:tr>
      <w:tr w:rsidR="00C50E82" w:rsidRPr="00C50E82" w14:paraId="666CDE1F" w14:textId="77777777" w:rsidTr="000047B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928F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3026" w14:textId="77777777" w:rsidR="00C50E82" w:rsidRPr="00C50E82" w:rsidRDefault="00C50E82" w:rsidP="00C50E82">
            <w:pPr>
              <w:widowControl/>
              <w:suppressAutoHyphens w:val="0"/>
              <w:spacing w:before="40" w:after="4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50E8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Prośba o potwierdzenie, że do potrzeb obliczania ceny należy przyjąć za datę uruchomienia kredytu dzień 01.11.2020.   – </w:t>
            </w:r>
            <w:r w:rsidRPr="00C50E82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Tak potwierdzamy</w:t>
            </w:r>
          </w:p>
        </w:tc>
      </w:tr>
    </w:tbl>
    <w:p w14:paraId="444145DD" w14:textId="77777777" w:rsidR="00C50E82" w:rsidRDefault="00C50E82" w:rsidP="00846718">
      <w:pP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26FE8EDA" w14:textId="55C6BCAE" w:rsidR="00846718" w:rsidRPr="00846718" w:rsidRDefault="00846718" w:rsidP="00846718">
      <w:pPr>
        <w:tabs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 w:rsidRPr="00846718">
        <w:rPr>
          <w:rFonts w:ascii="Arial" w:hAnsi="Arial" w:cs="Arial"/>
          <w:iCs/>
          <w:sz w:val="20"/>
          <w:szCs w:val="20"/>
        </w:rPr>
        <w:t>Zamawiający informuje, że wykazy zobowiązań zamawiającego i udzielonych poręczeń na dzień 30.09.2020r., stanowiące załączniki do SIWZ, zostały zamieszczone na stronie internetowej zamawiającego</w:t>
      </w:r>
      <w:r>
        <w:rPr>
          <w:rFonts w:ascii="Arial" w:hAnsi="Arial" w:cs="Arial"/>
          <w:iCs/>
          <w:sz w:val="20"/>
          <w:szCs w:val="20"/>
        </w:rPr>
        <w:t xml:space="preserve"> w zakładce dotyczącej przedmiotowego postępowania o udzielenie zamówienia publicznego</w:t>
      </w:r>
      <w:r w:rsidRPr="00846718">
        <w:rPr>
          <w:rFonts w:ascii="Arial" w:hAnsi="Arial" w:cs="Arial"/>
          <w:iCs/>
          <w:sz w:val="20"/>
          <w:szCs w:val="20"/>
        </w:rPr>
        <w:t>.</w:t>
      </w:r>
    </w:p>
    <w:p w14:paraId="0C909760" w14:textId="77777777" w:rsidR="007D5C37" w:rsidRPr="00846718" w:rsidRDefault="007D5C37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405EEE0C" w14:textId="14BA54DB" w:rsidR="007D5C37" w:rsidRDefault="007D5C37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4B56091C" w14:textId="77777777" w:rsidR="00D968E0" w:rsidRPr="007D5C37" w:rsidRDefault="00D968E0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4DD9873E" w14:textId="77777777" w:rsidR="007D5C37" w:rsidRPr="007D5C37" w:rsidRDefault="007D5C37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0DFE7E78" w14:textId="77777777" w:rsidR="00846718" w:rsidRDefault="00846718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3CCC1BDA" w14:textId="03CEDEE0" w:rsidR="00C34ACF" w:rsidRDefault="000B6C18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</w:p>
    <w:p w14:paraId="3248F1BF" w14:textId="4A7A25BF" w:rsidR="000B6C18" w:rsidRPr="007D5C37" w:rsidRDefault="000B6C18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Waldemar Miśko</w:t>
      </w:r>
      <w:bookmarkStart w:id="3" w:name="_GoBack"/>
      <w:bookmarkEnd w:id="3"/>
    </w:p>
    <w:sectPr w:rsidR="000B6C18" w:rsidRPr="007D5C37" w:rsidSect="009169CF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021" w:bottom="851" w:left="1134" w:header="142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CAFC" w14:textId="77777777" w:rsidR="009A39E4" w:rsidRDefault="009A39E4" w:rsidP="003058C4">
      <w:r>
        <w:separator/>
      </w:r>
    </w:p>
  </w:endnote>
  <w:endnote w:type="continuationSeparator" w:id="0">
    <w:p w14:paraId="71B9F495" w14:textId="77777777" w:rsidR="009A39E4" w:rsidRDefault="009A39E4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965277"/>
      <w:docPartObj>
        <w:docPartGallery w:val="Page Numbers (Bottom of Page)"/>
        <w:docPartUnique/>
      </w:docPartObj>
    </w:sdtPr>
    <w:sdtEndPr/>
    <w:sdtContent>
      <w:p w14:paraId="56542AB9" w14:textId="4216639D" w:rsidR="009169CF" w:rsidRDefault="009169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18">
          <w:rPr>
            <w:noProof/>
          </w:rPr>
          <w:t>3</w:t>
        </w:r>
        <w:r>
          <w:fldChar w:fldCharType="end"/>
        </w:r>
      </w:p>
    </w:sdtContent>
  </w:sdt>
  <w:p w14:paraId="404C9DF2" w14:textId="77777777" w:rsidR="009169CF" w:rsidRDefault="009169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52531"/>
      <w:docPartObj>
        <w:docPartGallery w:val="Page Numbers (Bottom of Page)"/>
        <w:docPartUnique/>
      </w:docPartObj>
    </w:sdtPr>
    <w:sdtEndPr/>
    <w:sdtContent>
      <w:p w14:paraId="09C3C4CE" w14:textId="60C533F0" w:rsidR="009169CF" w:rsidRDefault="009169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18">
          <w:rPr>
            <w:noProof/>
          </w:rPr>
          <w:t>1</w:t>
        </w:r>
        <w:r>
          <w:fldChar w:fldCharType="end"/>
        </w:r>
      </w:p>
    </w:sdtContent>
  </w:sdt>
  <w:p w14:paraId="1864D79B" w14:textId="721AD0A9" w:rsidR="008A1F73" w:rsidRDefault="008A1F73" w:rsidP="008A1F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6B2F" w14:textId="77777777" w:rsidR="009A39E4" w:rsidRDefault="009A39E4" w:rsidP="003058C4">
      <w:r>
        <w:separator/>
      </w:r>
    </w:p>
  </w:footnote>
  <w:footnote w:type="continuationSeparator" w:id="0">
    <w:p w14:paraId="33B00C81" w14:textId="77777777" w:rsidR="009A39E4" w:rsidRDefault="009A39E4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71889"/>
    <w:rsid w:val="000866B8"/>
    <w:rsid w:val="000B1AAC"/>
    <w:rsid w:val="000B6C18"/>
    <w:rsid w:val="000C1449"/>
    <w:rsid w:val="000D41CF"/>
    <w:rsid w:val="000D5CDF"/>
    <w:rsid w:val="000F6688"/>
    <w:rsid w:val="000F6EB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F0C85"/>
    <w:rsid w:val="001F5335"/>
    <w:rsid w:val="00202888"/>
    <w:rsid w:val="002054BA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6CD5"/>
    <w:rsid w:val="002C48F0"/>
    <w:rsid w:val="002C4B6E"/>
    <w:rsid w:val="002C5F26"/>
    <w:rsid w:val="002E2F81"/>
    <w:rsid w:val="002E7951"/>
    <w:rsid w:val="002F3F80"/>
    <w:rsid w:val="002F50C2"/>
    <w:rsid w:val="002F57A8"/>
    <w:rsid w:val="002F5C09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82B0E"/>
    <w:rsid w:val="003879CB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90EE4"/>
    <w:rsid w:val="0049153E"/>
    <w:rsid w:val="0049554D"/>
    <w:rsid w:val="004A1298"/>
    <w:rsid w:val="004A3FD5"/>
    <w:rsid w:val="004A4920"/>
    <w:rsid w:val="004C51A6"/>
    <w:rsid w:val="004C67EC"/>
    <w:rsid w:val="004F0F37"/>
    <w:rsid w:val="00503755"/>
    <w:rsid w:val="00512B94"/>
    <w:rsid w:val="00542049"/>
    <w:rsid w:val="00551939"/>
    <w:rsid w:val="00555FB1"/>
    <w:rsid w:val="005573C3"/>
    <w:rsid w:val="0056076D"/>
    <w:rsid w:val="00563FC9"/>
    <w:rsid w:val="00566BE8"/>
    <w:rsid w:val="00585A5D"/>
    <w:rsid w:val="005921CE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5F610A"/>
    <w:rsid w:val="00600FDC"/>
    <w:rsid w:val="00607A86"/>
    <w:rsid w:val="00612BED"/>
    <w:rsid w:val="00612DFD"/>
    <w:rsid w:val="006242A4"/>
    <w:rsid w:val="006353E9"/>
    <w:rsid w:val="00635714"/>
    <w:rsid w:val="00635953"/>
    <w:rsid w:val="006406DC"/>
    <w:rsid w:val="00643E09"/>
    <w:rsid w:val="00662ACF"/>
    <w:rsid w:val="00666D20"/>
    <w:rsid w:val="00667E31"/>
    <w:rsid w:val="00687523"/>
    <w:rsid w:val="006A15D0"/>
    <w:rsid w:val="006A4AD8"/>
    <w:rsid w:val="006A6B53"/>
    <w:rsid w:val="006B0E3B"/>
    <w:rsid w:val="006B6AFF"/>
    <w:rsid w:val="006C0B1E"/>
    <w:rsid w:val="006D5D0A"/>
    <w:rsid w:val="006F2E1B"/>
    <w:rsid w:val="006F3178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D13BF"/>
    <w:rsid w:val="007D3820"/>
    <w:rsid w:val="007D5C37"/>
    <w:rsid w:val="007E09B5"/>
    <w:rsid w:val="007E102E"/>
    <w:rsid w:val="007E1FED"/>
    <w:rsid w:val="007E5374"/>
    <w:rsid w:val="007E5F5D"/>
    <w:rsid w:val="00817754"/>
    <w:rsid w:val="00837756"/>
    <w:rsid w:val="00837A59"/>
    <w:rsid w:val="00844B3B"/>
    <w:rsid w:val="00846718"/>
    <w:rsid w:val="00847DF3"/>
    <w:rsid w:val="00874E8C"/>
    <w:rsid w:val="0088374D"/>
    <w:rsid w:val="008A1F73"/>
    <w:rsid w:val="008B0EE1"/>
    <w:rsid w:val="008B2B53"/>
    <w:rsid w:val="008B573E"/>
    <w:rsid w:val="008C3808"/>
    <w:rsid w:val="008C5CD0"/>
    <w:rsid w:val="008C65A2"/>
    <w:rsid w:val="008C76FC"/>
    <w:rsid w:val="008E1607"/>
    <w:rsid w:val="008E167D"/>
    <w:rsid w:val="008E4AE2"/>
    <w:rsid w:val="008F0EE3"/>
    <w:rsid w:val="009020BE"/>
    <w:rsid w:val="00911CEC"/>
    <w:rsid w:val="009169CF"/>
    <w:rsid w:val="0091774D"/>
    <w:rsid w:val="00937CFC"/>
    <w:rsid w:val="00943575"/>
    <w:rsid w:val="00953332"/>
    <w:rsid w:val="0096552F"/>
    <w:rsid w:val="00965623"/>
    <w:rsid w:val="00974F69"/>
    <w:rsid w:val="00976516"/>
    <w:rsid w:val="009811C3"/>
    <w:rsid w:val="0098180E"/>
    <w:rsid w:val="0098360A"/>
    <w:rsid w:val="00984913"/>
    <w:rsid w:val="009A21AA"/>
    <w:rsid w:val="009A39E4"/>
    <w:rsid w:val="009B2B31"/>
    <w:rsid w:val="009B5966"/>
    <w:rsid w:val="009B5A5A"/>
    <w:rsid w:val="009C20FB"/>
    <w:rsid w:val="009F4CE3"/>
    <w:rsid w:val="009F5618"/>
    <w:rsid w:val="00A10A71"/>
    <w:rsid w:val="00A11B94"/>
    <w:rsid w:val="00A14734"/>
    <w:rsid w:val="00A24D94"/>
    <w:rsid w:val="00A27ED7"/>
    <w:rsid w:val="00A41202"/>
    <w:rsid w:val="00A63AC2"/>
    <w:rsid w:val="00A67A87"/>
    <w:rsid w:val="00A80844"/>
    <w:rsid w:val="00A82D19"/>
    <w:rsid w:val="00A851C5"/>
    <w:rsid w:val="00A9410F"/>
    <w:rsid w:val="00A94DE7"/>
    <w:rsid w:val="00AE112D"/>
    <w:rsid w:val="00B06D72"/>
    <w:rsid w:val="00B326A4"/>
    <w:rsid w:val="00B32A48"/>
    <w:rsid w:val="00B82CFF"/>
    <w:rsid w:val="00BA0ADF"/>
    <w:rsid w:val="00BA47E3"/>
    <w:rsid w:val="00BB5017"/>
    <w:rsid w:val="00BC2B80"/>
    <w:rsid w:val="00BC2E50"/>
    <w:rsid w:val="00BE1017"/>
    <w:rsid w:val="00BE43AA"/>
    <w:rsid w:val="00BF165F"/>
    <w:rsid w:val="00C0248B"/>
    <w:rsid w:val="00C17673"/>
    <w:rsid w:val="00C34ACF"/>
    <w:rsid w:val="00C35415"/>
    <w:rsid w:val="00C37518"/>
    <w:rsid w:val="00C46C74"/>
    <w:rsid w:val="00C5049D"/>
    <w:rsid w:val="00C50E82"/>
    <w:rsid w:val="00C80A25"/>
    <w:rsid w:val="00C961A9"/>
    <w:rsid w:val="00C96F52"/>
    <w:rsid w:val="00CB0E92"/>
    <w:rsid w:val="00CB3093"/>
    <w:rsid w:val="00CB603A"/>
    <w:rsid w:val="00CB6138"/>
    <w:rsid w:val="00CD1D4D"/>
    <w:rsid w:val="00CF2963"/>
    <w:rsid w:val="00CF4BD8"/>
    <w:rsid w:val="00D035D8"/>
    <w:rsid w:val="00D07DD3"/>
    <w:rsid w:val="00D17085"/>
    <w:rsid w:val="00D430AD"/>
    <w:rsid w:val="00D45D63"/>
    <w:rsid w:val="00D500A7"/>
    <w:rsid w:val="00D53135"/>
    <w:rsid w:val="00D6712A"/>
    <w:rsid w:val="00D737B1"/>
    <w:rsid w:val="00D85C69"/>
    <w:rsid w:val="00D96179"/>
    <w:rsid w:val="00D968E0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609C"/>
    <w:rsid w:val="00E17EB2"/>
    <w:rsid w:val="00E3084C"/>
    <w:rsid w:val="00E311F7"/>
    <w:rsid w:val="00E3271B"/>
    <w:rsid w:val="00E337C8"/>
    <w:rsid w:val="00E34BB2"/>
    <w:rsid w:val="00E5618B"/>
    <w:rsid w:val="00E57E73"/>
    <w:rsid w:val="00E72BBA"/>
    <w:rsid w:val="00E827CD"/>
    <w:rsid w:val="00E84599"/>
    <w:rsid w:val="00E9396F"/>
    <w:rsid w:val="00E97834"/>
    <w:rsid w:val="00EA240B"/>
    <w:rsid w:val="00EA2EB4"/>
    <w:rsid w:val="00EA6B75"/>
    <w:rsid w:val="00EB7705"/>
    <w:rsid w:val="00ED0BF1"/>
    <w:rsid w:val="00ED551E"/>
    <w:rsid w:val="00EE18FB"/>
    <w:rsid w:val="00EE2B17"/>
    <w:rsid w:val="00EE5199"/>
    <w:rsid w:val="00F008C2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64830"/>
    <w:rsid w:val="00F722C4"/>
    <w:rsid w:val="00F837E4"/>
    <w:rsid w:val="00F97BCC"/>
    <w:rsid w:val="00FA584C"/>
    <w:rsid w:val="00FB3647"/>
    <w:rsid w:val="00FB48FB"/>
    <w:rsid w:val="00FC2C48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1BA8-66A6-43C3-B7F0-A770015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9436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Lucyna Szymecka</cp:lastModifiedBy>
  <cp:revision>13</cp:revision>
  <cp:lastPrinted>2015-09-17T10:14:00Z</cp:lastPrinted>
  <dcterms:created xsi:type="dcterms:W3CDTF">2020-10-12T06:59:00Z</dcterms:created>
  <dcterms:modified xsi:type="dcterms:W3CDTF">2020-10-12T11:54:00Z</dcterms:modified>
</cp:coreProperties>
</file>