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3890" w14:textId="12213230" w:rsidR="008A42EC" w:rsidRPr="00B75D26" w:rsidRDefault="008A42EC" w:rsidP="008A42EC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>
        <w:rPr>
          <w:rFonts w:ascii="Arial" w:eastAsia="Arial Unicode MS" w:hAnsi="Arial" w:cs="Arial"/>
          <w:kern w:val="3"/>
          <w:sz w:val="20"/>
          <w:szCs w:val="20"/>
        </w:rPr>
        <w:t>1</w:t>
      </w:r>
      <w:r w:rsidR="00D2752C">
        <w:rPr>
          <w:rFonts w:ascii="Arial" w:eastAsia="Arial Unicode MS" w:hAnsi="Arial" w:cs="Arial"/>
          <w:kern w:val="3"/>
          <w:sz w:val="20"/>
          <w:szCs w:val="20"/>
        </w:rPr>
        <w:t>7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.02.2022 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4412B4A1" w14:textId="77777777" w:rsidR="008E2964" w:rsidRPr="00D576CB" w:rsidRDefault="008E2964" w:rsidP="008A42EC">
      <w:pPr>
        <w:pStyle w:val="Nagwek2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D576CB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CA852F1" w14:textId="77777777" w:rsidR="008E2964" w:rsidRPr="00B75D26" w:rsidRDefault="008E2964" w:rsidP="008A42EC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082A1D9" w14:textId="77777777" w:rsidR="008E2964" w:rsidRPr="00B75D26" w:rsidRDefault="008E2964" w:rsidP="008A42EC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2915146C" w14:textId="77777777" w:rsidR="00775719" w:rsidRDefault="00775719" w:rsidP="008A42EC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8BD48B1" w14:textId="77777777" w:rsidR="008E2964" w:rsidRPr="00B75D26" w:rsidRDefault="008E2964" w:rsidP="008A42EC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009A7B25" w14:textId="77777777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172E530" w14:textId="77777777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01B49F" w14:textId="77777777" w:rsidR="008E2964" w:rsidRPr="00B75D26" w:rsidRDefault="008E2964" w:rsidP="008E2964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457B35DE" w14:textId="77777777" w:rsidR="008E2964" w:rsidRPr="00B75D26" w:rsidRDefault="008E2964" w:rsidP="008E2964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22CE541A" w14:textId="77777777" w:rsidR="008E2964" w:rsidRPr="00B75D26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607D23BD" w14:textId="77777777" w:rsidR="008E2964" w:rsidRPr="00B75D26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_Hlk55681032"/>
      <w:r w:rsidRPr="008E2964">
        <w:rPr>
          <w:rFonts w:ascii="Arial" w:hAnsi="Arial" w:cs="Arial"/>
          <w:sz w:val="20"/>
          <w:szCs w:val="20"/>
        </w:rPr>
        <w:t>GP.271.1.2022.JD</w:t>
      </w:r>
      <w:r w:rsidRPr="00B75D26">
        <w:rPr>
          <w:rFonts w:ascii="Arial" w:hAnsi="Arial" w:cs="Arial"/>
          <w:sz w:val="20"/>
          <w:szCs w:val="20"/>
        </w:rPr>
        <w:t xml:space="preserve"> - „</w:t>
      </w:r>
      <w:r w:rsidRPr="008E2964">
        <w:rPr>
          <w:rFonts w:ascii="Arial" w:hAnsi="Arial" w:cs="Arial"/>
          <w:sz w:val="20"/>
          <w:szCs w:val="20"/>
        </w:rPr>
        <w:t>Przebudowa ulic Okrzei, Krótkiej i Bogusława X w Karlinie</w:t>
      </w:r>
      <w:r w:rsidRPr="00B75D26">
        <w:rPr>
          <w:rFonts w:ascii="Arial" w:hAnsi="Arial" w:cs="Arial"/>
          <w:sz w:val="20"/>
          <w:szCs w:val="20"/>
        </w:rPr>
        <w:t>”.</w:t>
      </w:r>
    </w:p>
    <w:bookmarkEnd w:id="0"/>
    <w:p w14:paraId="59862238" w14:textId="77777777" w:rsidR="00775719" w:rsidRDefault="00775719" w:rsidP="008E296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9DBAEAA" w14:textId="77777777" w:rsidR="008E2964" w:rsidRPr="00B75D26" w:rsidRDefault="0079382C" w:rsidP="004A701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9382C">
        <w:rPr>
          <w:rFonts w:ascii="Arial" w:hAnsi="Arial" w:cs="Arial"/>
          <w:sz w:val="20"/>
          <w:szCs w:val="20"/>
        </w:rPr>
        <w:t>Gmina Karlino jako zamawiający, działając zgodnie z art. 284 ust. 6 ustawy z dnia 11 września 2019r. Prawo zamówień publicznych (</w:t>
      </w:r>
      <w:proofErr w:type="spellStart"/>
      <w:r w:rsidRPr="0079382C">
        <w:rPr>
          <w:rFonts w:ascii="Arial" w:hAnsi="Arial" w:cs="Arial"/>
          <w:sz w:val="20"/>
          <w:szCs w:val="20"/>
        </w:rPr>
        <w:t>t.j</w:t>
      </w:r>
      <w:proofErr w:type="spellEnd"/>
      <w:r w:rsidRPr="0079382C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79382C">
        <w:rPr>
          <w:rFonts w:ascii="Arial" w:hAnsi="Arial" w:cs="Arial"/>
          <w:sz w:val="20"/>
          <w:szCs w:val="20"/>
        </w:rPr>
        <w:t>Pzp</w:t>
      </w:r>
      <w:proofErr w:type="spellEnd"/>
      <w:r w:rsidRPr="0079382C">
        <w:rPr>
          <w:rFonts w:ascii="Arial" w:hAnsi="Arial" w:cs="Arial"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Pr="0079382C">
        <w:rPr>
          <w:rFonts w:ascii="Arial" w:hAnsi="Arial" w:cs="Arial"/>
          <w:sz w:val="20"/>
          <w:szCs w:val="20"/>
        </w:rPr>
        <w:t>Pzp</w:t>
      </w:r>
      <w:proofErr w:type="spellEnd"/>
      <w:r w:rsidRPr="0079382C">
        <w:rPr>
          <w:rFonts w:ascii="Arial" w:hAnsi="Arial" w:cs="Arial"/>
          <w:sz w:val="20"/>
          <w:szCs w:val="20"/>
        </w:rPr>
        <w:t xml:space="preserve"> zmienia treść SWZ:</w:t>
      </w:r>
    </w:p>
    <w:p w14:paraId="4BC86DF3" w14:textId="77777777" w:rsidR="008E2964" w:rsidRPr="00B75D26" w:rsidRDefault="008E2964" w:rsidP="008E29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I.</w:t>
      </w:r>
    </w:p>
    <w:p w14:paraId="632ED3F9" w14:textId="77777777" w:rsidR="008E2964" w:rsidRPr="00B75D26" w:rsidRDefault="008E296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</w:p>
    <w:p w14:paraId="1686E95A" w14:textId="77777777" w:rsidR="008E2964" w:rsidRDefault="009823C4" w:rsidP="005618A9">
      <w:pPr>
        <w:spacing w:after="0" w:line="240" w:lineRule="auto"/>
        <w:jc w:val="both"/>
      </w:pPr>
      <w:r w:rsidRPr="009823C4">
        <w:t>Czy istniejąca kanalizacja teletechniczna posiada wolne mikro-rurki?</w:t>
      </w:r>
    </w:p>
    <w:p w14:paraId="50B2D8C4" w14:textId="77777777" w:rsidR="008E2964" w:rsidRPr="00B75D26" w:rsidRDefault="008E296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832C472" w14:textId="04201445" w:rsidR="008E2964" w:rsidRDefault="005618A9" w:rsidP="005618A9">
      <w:pPr>
        <w:spacing w:after="0" w:line="240" w:lineRule="auto"/>
        <w:jc w:val="both"/>
      </w:pPr>
      <w:r w:rsidRPr="007355E8">
        <w:rPr>
          <w:rFonts w:ascii="Arial" w:hAnsi="Arial" w:cs="Arial"/>
          <w:sz w:val="20"/>
          <w:szCs w:val="20"/>
        </w:rPr>
        <w:t>Zamawiający informuje, że</w:t>
      </w:r>
      <w:r w:rsidRPr="009823C4">
        <w:t xml:space="preserve"> </w:t>
      </w:r>
      <w:r>
        <w:t>w</w:t>
      </w:r>
      <w:r w:rsidR="009823C4" w:rsidRPr="009823C4">
        <w:t xml:space="preserve"> istniejącej kanalizacji kablowej nie </w:t>
      </w:r>
      <w:r w:rsidR="005614AD">
        <w:t xml:space="preserve">umieszczono </w:t>
      </w:r>
      <w:r w:rsidR="009823C4" w:rsidRPr="009823C4">
        <w:t xml:space="preserve"> </w:t>
      </w:r>
      <w:proofErr w:type="spellStart"/>
      <w:r w:rsidR="009823C4" w:rsidRPr="009823C4">
        <w:t>mikrorurek</w:t>
      </w:r>
      <w:proofErr w:type="spellEnd"/>
      <w:r w:rsidR="009823C4" w:rsidRPr="009823C4">
        <w:t>.</w:t>
      </w:r>
      <w:r w:rsidR="005614AD">
        <w:t xml:space="preserve"> Kanalizacja teletechniczna istniejąca składa się z rury o </w:t>
      </w:r>
      <w:r w:rsidR="005614AD">
        <w:rPr>
          <w:rFonts w:cstheme="minorHAnsi"/>
        </w:rPr>
        <w:t>Ø</w:t>
      </w:r>
      <w:r w:rsidR="005614AD">
        <w:t xml:space="preserve"> 110, do której stosuje istnieje możliwość wprowadzenia kabla światłowodowego.</w:t>
      </w:r>
    </w:p>
    <w:p w14:paraId="4EA7432C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C8CF45" w14:textId="77777777" w:rsidR="009823C4" w:rsidRPr="00F07AC2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AC2">
        <w:rPr>
          <w:rFonts w:ascii="Arial" w:hAnsi="Arial" w:cs="Arial"/>
          <w:b/>
          <w:sz w:val="20"/>
          <w:szCs w:val="20"/>
        </w:rPr>
        <w:t>Pytanie nr 2</w:t>
      </w:r>
    </w:p>
    <w:p w14:paraId="0FC44D35" w14:textId="77777777" w:rsidR="009823C4" w:rsidRPr="00F07AC2" w:rsidRDefault="009823C4" w:rsidP="005618A9">
      <w:pPr>
        <w:spacing w:after="0" w:line="240" w:lineRule="auto"/>
        <w:jc w:val="both"/>
      </w:pPr>
      <w:r w:rsidRPr="00F07AC2">
        <w:t>Czy należy wciągnąć mikro-rurki w istniejąca kanalizację teletechniczną?</w:t>
      </w:r>
    </w:p>
    <w:p w14:paraId="78D29423" w14:textId="77777777" w:rsidR="009823C4" w:rsidRPr="00F07AC2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07AC2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18A082A" w14:textId="7EA026D3" w:rsidR="009823C4" w:rsidRDefault="00F07AC2" w:rsidP="005618A9">
      <w:pPr>
        <w:spacing w:after="0" w:line="240" w:lineRule="auto"/>
        <w:jc w:val="both"/>
      </w:pPr>
      <w:r w:rsidRPr="00F07AC2">
        <w:rPr>
          <w:rFonts w:ascii="Arial" w:hAnsi="Arial" w:cs="Arial"/>
          <w:sz w:val="20"/>
          <w:szCs w:val="20"/>
        </w:rPr>
        <w:t>Zamawiający informuje, że w istniejącej kanalizacji kablo</w:t>
      </w:r>
      <w:r>
        <w:rPr>
          <w:rFonts w:ascii="Arial" w:hAnsi="Arial" w:cs="Arial"/>
          <w:sz w:val="20"/>
          <w:szCs w:val="20"/>
        </w:rPr>
        <w:t xml:space="preserve">wej nie umieszczono  </w:t>
      </w:r>
      <w:proofErr w:type="spellStart"/>
      <w:r>
        <w:rPr>
          <w:rFonts w:ascii="Arial" w:hAnsi="Arial" w:cs="Arial"/>
          <w:sz w:val="20"/>
          <w:szCs w:val="20"/>
        </w:rPr>
        <w:t>mikrorurek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07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</w:t>
      </w:r>
      <w:r w:rsidR="005618A9" w:rsidRPr="00986057">
        <w:t xml:space="preserve"> </w:t>
      </w:r>
      <w:r w:rsidR="005614AD">
        <w:t xml:space="preserve">jeśli Wykonawca zamierza </w:t>
      </w:r>
      <w:r w:rsidR="009823C4" w:rsidRPr="00986057">
        <w:t>wciągnąć mikro-rurki w istniejącą kanalizację</w:t>
      </w:r>
      <w:r>
        <w:t>, k</w:t>
      </w:r>
      <w:r w:rsidR="009823C4" w:rsidRPr="00986057">
        <w:t>oszt ich instalacji należy uwzględnić w ofercie.</w:t>
      </w:r>
    </w:p>
    <w:p w14:paraId="6767FA10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AF12A9B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</w:t>
      </w:r>
    </w:p>
    <w:p w14:paraId="30FC3A47" w14:textId="77777777" w:rsidR="009823C4" w:rsidRDefault="009823C4" w:rsidP="005618A9">
      <w:pPr>
        <w:spacing w:after="0" w:line="240" w:lineRule="auto"/>
        <w:jc w:val="both"/>
      </w:pPr>
      <w:r w:rsidRPr="009823C4">
        <w:t xml:space="preserve">Czy zamiast szafki wiszącej na słupie </w:t>
      </w:r>
      <w:r w:rsidR="005618A9">
        <w:t>Zamawiający</w:t>
      </w:r>
      <w:r w:rsidRPr="009823C4">
        <w:t xml:space="preserve"> dopuszcza postawienie szafki z fundamentem przy słupie oświetleniowym?</w:t>
      </w:r>
    </w:p>
    <w:p w14:paraId="57547196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5D965F62" w14:textId="79A477F5" w:rsidR="009823C4" w:rsidRPr="009823C4" w:rsidRDefault="009823C4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3C4">
        <w:rPr>
          <w:rFonts w:ascii="Arial" w:hAnsi="Arial" w:cs="Arial"/>
          <w:sz w:val="20"/>
          <w:szCs w:val="20"/>
        </w:rPr>
        <w:t>Zamawiający dopuszcza zastosowanie szafki stojącej na fundamencie prefabrykowanym, pod warunkiem uwzględnienia jej lokalizacji w aktualizacji dokumentacji projektowej. Lokalizacja szafki musi znajdować się poza skrajnią drogi/ścieżki rowerowej i nie może powodować utrudnień w ruchu oraz innych zagrożeń.</w:t>
      </w:r>
    </w:p>
    <w:p w14:paraId="6CD60EE9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06F874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4</w:t>
      </w:r>
    </w:p>
    <w:p w14:paraId="05766511" w14:textId="77777777" w:rsidR="009823C4" w:rsidRPr="009823C4" w:rsidRDefault="009823C4" w:rsidP="005618A9">
      <w:pPr>
        <w:spacing w:after="0" w:line="240" w:lineRule="auto"/>
        <w:jc w:val="both"/>
      </w:pPr>
      <w:r w:rsidRPr="009823C4">
        <w:t xml:space="preserve">Czy </w:t>
      </w:r>
      <w:r w:rsidR="005618A9">
        <w:t>Zamawiający</w:t>
      </w:r>
      <w:r w:rsidRPr="009823C4">
        <w:t xml:space="preserve"> dopuszcza użycie zamiast zasilania awaryjnego UPS zasilacza buforowego?</w:t>
      </w:r>
    </w:p>
    <w:p w14:paraId="2A0FF872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1BAFAE4" w14:textId="4A0CE1B3" w:rsidR="009823C4" w:rsidRPr="009823C4" w:rsidRDefault="005618A9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8A9">
        <w:rPr>
          <w:rFonts w:ascii="Arial" w:hAnsi="Arial" w:cs="Arial"/>
          <w:color w:val="000000"/>
          <w:sz w:val="20"/>
          <w:szCs w:val="20"/>
        </w:rPr>
        <w:t>Zamawiający informuje, że</w:t>
      </w:r>
      <w:r>
        <w:rPr>
          <w:rFonts w:ascii="Arial" w:hAnsi="Arial" w:cs="Arial"/>
          <w:color w:val="000000"/>
          <w:sz w:val="20"/>
          <w:szCs w:val="20"/>
        </w:rPr>
        <w:t xml:space="preserve"> dopuszcza zastosowanie</w:t>
      </w:r>
      <w:r w:rsidR="009823C4" w:rsidRPr="009823C4">
        <w:rPr>
          <w:rFonts w:ascii="Arial" w:hAnsi="Arial" w:cs="Arial"/>
          <w:color w:val="000000"/>
          <w:sz w:val="20"/>
          <w:szCs w:val="20"/>
        </w:rPr>
        <w:t xml:space="preserve"> zasilacza buforowego. Bez względu na wybór rozwiązania UPS czy </w:t>
      </w:r>
      <w:r w:rsidR="004F1C10">
        <w:rPr>
          <w:rFonts w:ascii="Arial" w:hAnsi="Arial" w:cs="Arial"/>
          <w:color w:val="000000"/>
          <w:sz w:val="20"/>
          <w:szCs w:val="20"/>
        </w:rPr>
        <w:t>z</w:t>
      </w:r>
      <w:r w:rsidR="009823C4" w:rsidRPr="009823C4">
        <w:rPr>
          <w:rFonts w:ascii="Arial" w:hAnsi="Arial" w:cs="Arial"/>
          <w:color w:val="000000"/>
          <w:sz w:val="20"/>
          <w:szCs w:val="20"/>
        </w:rPr>
        <w:t>asilacz buforowy, należy zapewnić podtrzymanie działania wszystkich urządzeń (w tym kamer) na czas minimalny 30</w:t>
      </w:r>
      <w:r w:rsidR="004F1C10">
        <w:rPr>
          <w:rFonts w:ascii="Arial" w:hAnsi="Arial" w:cs="Arial"/>
          <w:color w:val="000000"/>
          <w:sz w:val="20"/>
          <w:szCs w:val="20"/>
        </w:rPr>
        <w:t xml:space="preserve"> </w:t>
      </w:r>
      <w:r w:rsidR="009823C4" w:rsidRPr="009823C4">
        <w:rPr>
          <w:rFonts w:ascii="Arial" w:hAnsi="Arial" w:cs="Arial"/>
          <w:color w:val="000000"/>
          <w:sz w:val="20"/>
          <w:szCs w:val="20"/>
        </w:rPr>
        <w:t>min.</w:t>
      </w:r>
    </w:p>
    <w:p w14:paraId="3D37CFA0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24FBF4" w14:textId="77777777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 w:rsidR="005618A9">
        <w:rPr>
          <w:rFonts w:ascii="Arial" w:hAnsi="Arial" w:cs="Arial"/>
          <w:b/>
          <w:sz w:val="20"/>
          <w:szCs w:val="20"/>
        </w:rPr>
        <w:t>5</w:t>
      </w:r>
    </w:p>
    <w:p w14:paraId="22E2766A" w14:textId="77777777" w:rsidR="009823C4" w:rsidRDefault="009823C4" w:rsidP="005618A9">
      <w:pPr>
        <w:spacing w:after="0" w:line="240" w:lineRule="auto"/>
        <w:jc w:val="both"/>
      </w:pPr>
      <w:r w:rsidRPr="009823C4">
        <w:t xml:space="preserve">Czy </w:t>
      </w:r>
      <w:r w:rsidR="005618A9">
        <w:t>Zamawiający</w:t>
      </w:r>
      <w:r w:rsidRPr="009823C4">
        <w:t xml:space="preserve"> dopuszcza użycie </w:t>
      </w:r>
      <w:proofErr w:type="spellStart"/>
      <w:r w:rsidRPr="009823C4">
        <w:t>switcha</w:t>
      </w:r>
      <w:proofErr w:type="spellEnd"/>
      <w:r w:rsidRPr="009823C4">
        <w:t xml:space="preserve"> przemysłowego z portami SFP i </w:t>
      </w:r>
      <w:proofErr w:type="spellStart"/>
      <w:r w:rsidRPr="009823C4">
        <w:t>PoE</w:t>
      </w:r>
      <w:proofErr w:type="spellEnd"/>
      <w:r w:rsidRPr="009823C4">
        <w:t xml:space="preserve"> zamiast dodatkowych </w:t>
      </w:r>
      <w:proofErr w:type="spellStart"/>
      <w:r w:rsidRPr="009823C4">
        <w:t>mediakonwerterów</w:t>
      </w:r>
      <w:proofErr w:type="spellEnd"/>
      <w:r w:rsidRPr="009823C4">
        <w:t xml:space="preserve"> i zasilaczy do kamer?</w:t>
      </w:r>
    </w:p>
    <w:p w14:paraId="64E591E1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561A489E" w14:textId="77777777" w:rsidR="009823C4" w:rsidRDefault="005618A9" w:rsidP="005618A9">
      <w:pPr>
        <w:spacing w:after="0" w:line="240" w:lineRule="auto"/>
        <w:jc w:val="both"/>
      </w:pPr>
      <w:r>
        <w:t>Zamawiają</w:t>
      </w:r>
      <w:r w:rsidR="009823C4" w:rsidRPr="00986057">
        <w:t xml:space="preserve">cy dopuszcza użycie </w:t>
      </w:r>
      <w:proofErr w:type="spellStart"/>
      <w:r w:rsidR="009823C4" w:rsidRPr="00986057">
        <w:t>switcha</w:t>
      </w:r>
      <w:proofErr w:type="spellEnd"/>
      <w:r w:rsidR="009823C4" w:rsidRPr="00986057">
        <w:t xml:space="preserve"> przemysłowego z portami SFP i </w:t>
      </w:r>
      <w:proofErr w:type="spellStart"/>
      <w:r w:rsidR="009823C4" w:rsidRPr="00986057">
        <w:t>PoE</w:t>
      </w:r>
      <w:proofErr w:type="spellEnd"/>
      <w:r w:rsidR="009823C4" w:rsidRPr="00986057">
        <w:t xml:space="preserve"> pod warunkiem, że minimalna ilość gniazd to SFP-3szt. I </w:t>
      </w:r>
      <w:proofErr w:type="spellStart"/>
      <w:r w:rsidR="009823C4" w:rsidRPr="00986057">
        <w:t>PoE</w:t>
      </w:r>
      <w:proofErr w:type="spellEnd"/>
      <w:r w:rsidR="009823C4" w:rsidRPr="00986057">
        <w:t xml:space="preserve"> – s3zt.</w:t>
      </w:r>
    </w:p>
    <w:p w14:paraId="43820FA9" w14:textId="77777777" w:rsidR="000769C5" w:rsidRDefault="000769C5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CA2A53" w14:textId="77777777" w:rsidR="004B687A" w:rsidRDefault="004B6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F9FACF8" w14:textId="617280F5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nr 6</w:t>
      </w:r>
    </w:p>
    <w:p w14:paraId="5BBB997B" w14:textId="77777777" w:rsidR="009823C4" w:rsidRDefault="009823C4" w:rsidP="005618A9">
      <w:pPr>
        <w:spacing w:after="0" w:line="240" w:lineRule="auto"/>
        <w:jc w:val="both"/>
      </w:pPr>
      <w:r w:rsidRPr="009823C4">
        <w:t>Czy Zamawiający dopuszcza zamiast montażu wysięgnika o długości 3,2m-4m na wysokości 6,0-7,0m do projektowanego słupa oświetleniowego postawienie dodatkowego słupa do montażu kamer, bez użycia wysięgnika po przeciwnej stronie drogi?</w:t>
      </w:r>
    </w:p>
    <w:p w14:paraId="4B9B7F3E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76D486A" w14:textId="77777777" w:rsidR="009823C4" w:rsidRDefault="009823C4" w:rsidP="005618A9">
      <w:pPr>
        <w:spacing w:after="0" w:line="240" w:lineRule="auto"/>
        <w:jc w:val="both"/>
      </w:pPr>
      <w:r>
        <w:t xml:space="preserve">Tak, </w:t>
      </w:r>
      <w:r w:rsidR="005618A9">
        <w:t>Z</w:t>
      </w:r>
      <w:r>
        <w:t>amawiający zgadza się na zastosowanie osobnego słupa po przeciwnej stronie drogi. Należy uwzględnić jego sytuowania zasilenie w aktualizacji dokumentacji projektowej.</w:t>
      </w:r>
    </w:p>
    <w:p w14:paraId="267FCAA6" w14:textId="73E1DED7" w:rsidR="009823C4" w:rsidRDefault="009823C4" w:rsidP="005618A9">
      <w:pPr>
        <w:spacing w:after="0" w:line="240" w:lineRule="auto"/>
        <w:jc w:val="both"/>
      </w:pPr>
      <w:r>
        <w:t xml:space="preserve">Słup ma mieć wysokość 5-5,5m. Na szczycie powinien być </w:t>
      </w:r>
      <w:r w:rsidR="005618A9">
        <w:t>zaślepiony przed wnikaniem wody, z</w:t>
      </w:r>
      <w:r>
        <w:t>astosować</w:t>
      </w:r>
      <w:r w:rsidR="005618A9">
        <w:t xml:space="preserve"> należy</w:t>
      </w:r>
      <w:r>
        <w:t xml:space="preserve"> fundament prefabrykowany (jak do słupów oświetleniowych) g</w:t>
      </w:r>
      <w:r w:rsidR="004F1C10">
        <w:br/>
      </w:r>
      <w:r>
        <w:t xml:space="preserve">i wysokości </w:t>
      </w:r>
      <w:r w:rsidR="005614AD">
        <w:t xml:space="preserve">posadowienia </w:t>
      </w:r>
      <w:r>
        <w:t>min. 80cm.</w:t>
      </w:r>
      <w:r w:rsidR="005618A9">
        <w:t xml:space="preserve"> </w:t>
      </w:r>
      <w:r>
        <w:t>Kształ</w:t>
      </w:r>
      <w:r w:rsidR="005618A9">
        <w:t>t</w:t>
      </w:r>
      <w:r>
        <w:t>, kolor i materiał z jakiego będzie wykonany słup ma być zgodny ze słupem oświetleniowy</w:t>
      </w:r>
      <w:r w:rsidR="005618A9">
        <w:t>m</w:t>
      </w:r>
      <w:r>
        <w:t xml:space="preserve"> projektowanym po drugiej stronie ulicy.</w:t>
      </w:r>
    </w:p>
    <w:p w14:paraId="0F8E085E" w14:textId="094BEDBD" w:rsidR="009823C4" w:rsidRDefault="009823C4" w:rsidP="005618A9">
      <w:pPr>
        <w:spacing w:after="0" w:line="240" w:lineRule="auto"/>
        <w:jc w:val="both"/>
      </w:pPr>
      <w:r>
        <w:t>Lokalizacja słupa musi znajdować się poza skrajnią drogi/ścieżki rowerowej i nie może powodować utrudnień w ruchu oraz innych zagrożeń.</w:t>
      </w:r>
    </w:p>
    <w:p w14:paraId="56E3AB41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72DC3C9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7</w:t>
      </w:r>
    </w:p>
    <w:p w14:paraId="31BCFACB" w14:textId="77777777" w:rsidR="009823C4" w:rsidRDefault="009823C4" w:rsidP="005618A9">
      <w:pPr>
        <w:spacing w:after="0" w:line="240" w:lineRule="auto"/>
        <w:jc w:val="both"/>
      </w:pPr>
      <w:r w:rsidRPr="009823C4">
        <w:t>Czy Zamawiający dopuszcza montaż 3 kamery, w celu zapewnienia lepszego pokrycia monitorowanego obszaru? Projektowane dwie kamery nie będą w stanie ująć w zadowalającym stopniu obszaru 3 ulic.</w:t>
      </w:r>
    </w:p>
    <w:p w14:paraId="39EE127E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D482FF4" w14:textId="77777777" w:rsidR="009823C4" w:rsidRPr="005618A9" w:rsidRDefault="009823C4" w:rsidP="00CF687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8A9">
        <w:rPr>
          <w:rFonts w:ascii="Arial" w:hAnsi="Arial" w:cs="Arial"/>
          <w:color w:val="000000"/>
          <w:sz w:val="20"/>
          <w:szCs w:val="20"/>
        </w:rPr>
        <w:t>Zama</w:t>
      </w:r>
      <w:r w:rsidR="00E975CF">
        <w:rPr>
          <w:rFonts w:ascii="Arial" w:hAnsi="Arial" w:cs="Arial"/>
          <w:color w:val="000000"/>
          <w:sz w:val="20"/>
          <w:szCs w:val="20"/>
        </w:rPr>
        <w:t>wiający nie przewiduje montażu trzeciej</w:t>
      </w:r>
      <w:r w:rsidRPr="005618A9">
        <w:rPr>
          <w:rFonts w:ascii="Arial" w:hAnsi="Arial" w:cs="Arial"/>
          <w:color w:val="000000"/>
          <w:sz w:val="20"/>
          <w:szCs w:val="20"/>
        </w:rPr>
        <w:t xml:space="preserve"> kamery. </w:t>
      </w:r>
      <w:r w:rsidR="00E975CF">
        <w:rPr>
          <w:rFonts w:ascii="Arial" w:hAnsi="Arial" w:cs="Arial"/>
          <w:color w:val="000000"/>
          <w:sz w:val="20"/>
          <w:szCs w:val="20"/>
        </w:rPr>
        <w:t>Należy zamontować dwie</w:t>
      </w:r>
      <w:r w:rsidRPr="005618A9">
        <w:rPr>
          <w:rFonts w:ascii="Arial" w:hAnsi="Arial" w:cs="Arial"/>
          <w:color w:val="000000"/>
          <w:sz w:val="20"/>
          <w:szCs w:val="20"/>
        </w:rPr>
        <w:t xml:space="preserve"> kamery, ale szafka, sprzęt i okablowanie mają umożliwiać rozbudowę monitoringu do </w:t>
      </w:r>
      <w:r w:rsidR="00E975CF">
        <w:rPr>
          <w:rFonts w:ascii="Arial" w:hAnsi="Arial" w:cs="Arial"/>
          <w:color w:val="000000"/>
          <w:sz w:val="20"/>
          <w:szCs w:val="20"/>
        </w:rPr>
        <w:t>trzech</w:t>
      </w:r>
      <w:r w:rsidRPr="005618A9">
        <w:rPr>
          <w:rFonts w:ascii="Arial" w:hAnsi="Arial" w:cs="Arial"/>
          <w:color w:val="000000"/>
          <w:sz w:val="20"/>
          <w:szCs w:val="20"/>
        </w:rPr>
        <w:t xml:space="preserve"> sztuk kamer.</w:t>
      </w:r>
    </w:p>
    <w:p w14:paraId="5564AF15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9D93D2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8</w:t>
      </w:r>
    </w:p>
    <w:p w14:paraId="423C94F0" w14:textId="77777777" w:rsidR="009823C4" w:rsidRPr="00AD72AA" w:rsidRDefault="00C85C5F" w:rsidP="005618A9">
      <w:pPr>
        <w:spacing w:after="0" w:line="240" w:lineRule="auto"/>
        <w:jc w:val="both"/>
      </w:pPr>
      <w:r w:rsidRPr="00C85C5F">
        <w:t xml:space="preserve">Czy miasto posiada aktualny plan zagospodarowania przestrzennego miasta. Do projektów niezbędne jest wypis, </w:t>
      </w:r>
      <w:proofErr w:type="spellStart"/>
      <w:r w:rsidRPr="00C85C5F">
        <w:t>wyrys</w:t>
      </w:r>
      <w:proofErr w:type="spellEnd"/>
      <w:r w:rsidRPr="00C85C5F">
        <w:t xml:space="preserve"> lub decyzja c</w:t>
      </w:r>
      <w:r w:rsidRPr="00AD72AA">
        <w:t>elu publicznego. Na wykonanie projektu jest 90</w:t>
      </w:r>
      <w:r w:rsidR="007446D8" w:rsidRPr="00AD72AA">
        <w:t xml:space="preserve"> </w:t>
      </w:r>
      <w:r w:rsidRPr="00AD72AA">
        <w:t>dni</w:t>
      </w:r>
      <w:r w:rsidR="007446D8" w:rsidRPr="00AD72AA">
        <w:t>.</w:t>
      </w:r>
    </w:p>
    <w:p w14:paraId="292A9720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1F47B98" w14:textId="139DE069" w:rsidR="005618A9" w:rsidRPr="00DD5CB8" w:rsidRDefault="005614AD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nie posiada aktualnego planu zagospodarowania przestrzennego na tym terenie. Sposób zagospodarowania terenu ustalony zostanie na podstawie decyzji lokalizacji inwestycji celu </w:t>
      </w:r>
      <w:proofErr w:type="spellStart"/>
      <w:r>
        <w:rPr>
          <w:rFonts w:ascii="Arial" w:hAnsi="Arial" w:cs="Arial"/>
          <w:sz w:val="20"/>
          <w:szCs w:val="20"/>
        </w:rPr>
        <w:t>publucznego</w:t>
      </w:r>
      <w:proofErr w:type="spellEnd"/>
      <w:r w:rsidR="00AD72AA">
        <w:rPr>
          <w:rFonts w:ascii="Arial" w:hAnsi="Arial" w:cs="Arial"/>
          <w:sz w:val="20"/>
          <w:szCs w:val="20"/>
        </w:rPr>
        <w:t>.</w:t>
      </w:r>
    </w:p>
    <w:p w14:paraId="7B364F4E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8D6269" w14:textId="77777777" w:rsidR="009823C4" w:rsidRPr="00AD72AA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2AA">
        <w:rPr>
          <w:rFonts w:ascii="Arial" w:hAnsi="Arial" w:cs="Arial"/>
          <w:b/>
          <w:sz w:val="20"/>
          <w:szCs w:val="20"/>
        </w:rPr>
        <w:t>Pytanie nr 9</w:t>
      </w:r>
    </w:p>
    <w:p w14:paraId="640558BE" w14:textId="3C6ADF49" w:rsidR="009823C4" w:rsidRPr="00AD72AA" w:rsidRDefault="00C85C5F" w:rsidP="005618A9">
      <w:pPr>
        <w:spacing w:after="0" w:line="240" w:lineRule="auto"/>
        <w:jc w:val="both"/>
      </w:pPr>
      <w:r w:rsidRPr="00AD72AA">
        <w:t xml:space="preserve">Na terenie miasta i </w:t>
      </w:r>
      <w:r w:rsidR="004F1C10">
        <w:t>g</w:t>
      </w:r>
      <w:r w:rsidRPr="00AD72AA">
        <w:t>miny zamontowane obecnie są słupy stożkowe ocynkowane. Czy można zastosować te słupy w zamian za aluminiowe</w:t>
      </w:r>
    </w:p>
    <w:p w14:paraId="3C2A61F1" w14:textId="77777777" w:rsidR="009823C4" w:rsidRPr="00AD72AA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2AA">
        <w:rPr>
          <w:rFonts w:ascii="Arial" w:hAnsi="Arial" w:cs="Arial"/>
          <w:b/>
          <w:sz w:val="20"/>
          <w:szCs w:val="20"/>
        </w:rPr>
        <w:t>Wyjaśnienia Zamawiającego:</w:t>
      </w:r>
    </w:p>
    <w:p w14:paraId="40FC2A20" w14:textId="6E651A42" w:rsidR="005618A9" w:rsidRPr="00AD72AA" w:rsidRDefault="0079382C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2AA">
        <w:rPr>
          <w:rFonts w:ascii="Arial" w:hAnsi="Arial" w:cs="Arial"/>
          <w:sz w:val="20"/>
          <w:szCs w:val="20"/>
        </w:rPr>
        <w:t xml:space="preserve">Zamawiający informuje, że </w:t>
      </w:r>
      <w:r w:rsidR="00AD72AA" w:rsidRPr="00AD72AA">
        <w:rPr>
          <w:rFonts w:ascii="Arial" w:hAnsi="Arial" w:cs="Arial"/>
          <w:sz w:val="20"/>
          <w:szCs w:val="20"/>
        </w:rPr>
        <w:t xml:space="preserve">wyraża zgodę </w:t>
      </w:r>
      <w:r w:rsidRPr="00AD72AA">
        <w:rPr>
          <w:rFonts w:ascii="Arial" w:hAnsi="Arial" w:cs="Arial"/>
          <w:sz w:val="20"/>
          <w:szCs w:val="20"/>
        </w:rPr>
        <w:t>na zastosowanie słupów innych niż dokumentacji projektowej</w:t>
      </w:r>
      <w:r w:rsidR="00AD72AA" w:rsidRPr="00AD72AA">
        <w:rPr>
          <w:rFonts w:ascii="Arial" w:hAnsi="Arial" w:cs="Arial"/>
          <w:sz w:val="20"/>
          <w:szCs w:val="20"/>
        </w:rPr>
        <w:t xml:space="preserve"> pod warunkiem zachowania</w:t>
      </w:r>
      <w:r w:rsidR="005614AD">
        <w:rPr>
          <w:rFonts w:ascii="Arial" w:hAnsi="Arial" w:cs="Arial"/>
          <w:sz w:val="20"/>
          <w:szCs w:val="20"/>
        </w:rPr>
        <w:t xml:space="preserve"> parametrów technicznych, </w:t>
      </w:r>
      <w:r w:rsidR="00AD72AA" w:rsidRPr="00AD72AA">
        <w:rPr>
          <w:rFonts w:ascii="Arial" w:hAnsi="Arial" w:cs="Arial"/>
          <w:sz w:val="20"/>
          <w:szCs w:val="20"/>
        </w:rPr>
        <w:t xml:space="preserve"> wymiarów, kolorystyki i stylistyki</w:t>
      </w:r>
      <w:r w:rsidRPr="00AD72AA">
        <w:rPr>
          <w:rFonts w:ascii="Arial" w:hAnsi="Arial" w:cs="Arial"/>
          <w:sz w:val="20"/>
          <w:szCs w:val="20"/>
        </w:rPr>
        <w:t>.</w:t>
      </w:r>
    </w:p>
    <w:p w14:paraId="24E8E3B8" w14:textId="77777777" w:rsidR="00F13045" w:rsidRPr="00AD72AA" w:rsidRDefault="00F13045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74D85F" w14:textId="77777777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618A9">
        <w:rPr>
          <w:rFonts w:ascii="Arial" w:hAnsi="Arial" w:cs="Arial"/>
          <w:b/>
          <w:sz w:val="20"/>
          <w:szCs w:val="20"/>
        </w:rPr>
        <w:t>0</w:t>
      </w:r>
    </w:p>
    <w:p w14:paraId="3E9D75C6" w14:textId="77777777" w:rsidR="009823C4" w:rsidRDefault="00C85C5F" w:rsidP="005618A9">
      <w:pPr>
        <w:spacing w:after="0" w:line="240" w:lineRule="auto"/>
        <w:jc w:val="both"/>
      </w:pPr>
      <w:r w:rsidRPr="00C85C5F">
        <w:t xml:space="preserve">W związku z zaleceniem wykonania kanału zgodnie z rozporządzeniem należy w kanale zamontować trzy rury światłowodowe i jednej prefabrykowanej wiązki </w:t>
      </w:r>
      <w:proofErr w:type="spellStart"/>
      <w:r w:rsidRPr="00C85C5F">
        <w:t>mikrorus</w:t>
      </w:r>
      <w:proofErr w:type="spellEnd"/>
      <w:r w:rsidRPr="00C85C5F">
        <w:t xml:space="preserve"> - czy montujemy je na całej długości kanału</w:t>
      </w:r>
    </w:p>
    <w:p w14:paraId="39BC0EC9" w14:textId="77777777" w:rsidR="005618A9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E901766" w14:textId="77777777" w:rsidR="005618A9" w:rsidRPr="00434AC7" w:rsidRDefault="00434AC7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AC7">
        <w:rPr>
          <w:rFonts w:ascii="Arial" w:hAnsi="Arial" w:cs="Arial"/>
          <w:color w:val="000000"/>
          <w:sz w:val="20"/>
          <w:szCs w:val="20"/>
        </w:rPr>
        <w:t xml:space="preserve">Zamawiający informuje, że należy w kanale zamontować trzy rury światłowodowe i jednej prefabrykowanej wiązki </w:t>
      </w:r>
      <w:proofErr w:type="spellStart"/>
      <w:r w:rsidRPr="00434AC7">
        <w:rPr>
          <w:rFonts w:ascii="Arial" w:hAnsi="Arial" w:cs="Arial"/>
          <w:color w:val="000000"/>
          <w:sz w:val="20"/>
          <w:szCs w:val="20"/>
        </w:rPr>
        <w:t>mikrorus</w:t>
      </w:r>
      <w:proofErr w:type="spellEnd"/>
      <w:r w:rsidRPr="00434AC7">
        <w:rPr>
          <w:rFonts w:ascii="Arial" w:hAnsi="Arial" w:cs="Arial"/>
          <w:color w:val="000000"/>
          <w:sz w:val="20"/>
          <w:szCs w:val="20"/>
        </w:rPr>
        <w:t xml:space="preserve"> na całej długości kanału.</w:t>
      </w:r>
    </w:p>
    <w:p w14:paraId="78DE90D9" w14:textId="77777777" w:rsidR="005618A9" w:rsidRPr="00434AC7" w:rsidRDefault="005618A9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67CB26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618A9">
        <w:rPr>
          <w:rFonts w:ascii="Arial" w:hAnsi="Arial" w:cs="Arial"/>
          <w:b/>
          <w:sz w:val="20"/>
          <w:szCs w:val="20"/>
        </w:rPr>
        <w:t>1</w:t>
      </w:r>
    </w:p>
    <w:p w14:paraId="61E91D16" w14:textId="6B04C869" w:rsidR="00C85C5F" w:rsidRDefault="005618A9" w:rsidP="005618A9">
      <w:pPr>
        <w:spacing w:after="0" w:line="240" w:lineRule="auto"/>
        <w:jc w:val="both"/>
      </w:pPr>
      <w:r>
        <w:t>Czy p</w:t>
      </w:r>
      <w:r w:rsidR="00C85C5F">
        <w:t>rzy wykonaniu nowe</w:t>
      </w:r>
      <w:r>
        <w:t>go</w:t>
      </w:r>
      <w:r w:rsidR="00C85C5F">
        <w:t xml:space="preserve"> projektu (aktualizacji) wskazane jest doprojektowanie w kilku miejscach dodatkowych słupów</w:t>
      </w:r>
      <w:r>
        <w:t xml:space="preserve"> </w:t>
      </w:r>
      <w:r w:rsidR="00C85C5F">
        <w:t xml:space="preserve">ponieważ będą ciemne plamy tj. </w:t>
      </w:r>
    </w:p>
    <w:p w14:paraId="470DBC3E" w14:textId="77777777" w:rsidR="00C85C5F" w:rsidRDefault="00C85C5F" w:rsidP="005618A9">
      <w:pPr>
        <w:spacing w:after="0" w:line="240" w:lineRule="auto"/>
        <w:jc w:val="both"/>
      </w:pPr>
      <w:r>
        <w:t>a. na u</w:t>
      </w:r>
      <w:r w:rsidR="0079382C">
        <w:t>l</w:t>
      </w:r>
      <w:r>
        <w:t>. Okrzei przesunięcie słupa w kierunku ul. Koszalińskiej</w:t>
      </w:r>
    </w:p>
    <w:p w14:paraId="74FB7BE6" w14:textId="77777777" w:rsidR="00C85C5F" w:rsidRDefault="00C85C5F" w:rsidP="005618A9">
      <w:pPr>
        <w:spacing w:after="0" w:line="240" w:lineRule="auto"/>
        <w:jc w:val="both"/>
      </w:pPr>
      <w:r>
        <w:t>b. na drodze wewnętrznej Koszalińska 62 wskazane jest zamontowanie słupa przy wje</w:t>
      </w:r>
      <w:r w:rsidR="005618A9">
        <w:t>ź</w:t>
      </w:r>
      <w:r>
        <w:t>dzie od strony ul. Koszalińskiej, ciemny odcinek wjazdu na wysokości budynku</w:t>
      </w:r>
    </w:p>
    <w:p w14:paraId="6ECD1D8A" w14:textId="77777777" w:rsidR="00C85C5F" w:rsidRDefault="00C85C5F" w:rsidP="005618A9">
      <w:pPr>
        <w:spacing w:after="0" w:line="240" w:lineRule="auto"/>
        <w:jc w:val="both"/>
      </w:pPr>
      <w:r>
        <w:t>c. Na ul. Krótkiej wskazane jest zamontowanie dwóch słupów, doświetlony będzie środek ulicy</w:t>
      </w:r>
    </w:p>
    <w:p w14:paraId="4DF3220E" w14:textId="77777777" w:rsidR="009823C4" w:rsidRDefault="00C85C5F" w:rsidP="005618A9">
      <w:pPr>
        <w:spacing w:after="0" w:line="240" w:lineRule="auto"/>
        <w:jc w:val="both"/>
      </w:pPr>
      <w:r>
        <w:t>d. Na ul. Bogusława</w:t>
      </w:r>
      <w:r w:rsidR="0079382C">
        <w:t xml:space="preserve"> X</w:t>
      </w:r>
      <w:r>
        <w:t xml:space="preserve"> od strony wjazdu wskazane jest zamontowanie dwóch słupów, ponieważ na zakręcie będzie ciemno</w:t>
      </w:r>
    </w:p>
    <w:p w14:paraId="036E54B9" w14:textId="77777777" w:rsidR="009823C4" w:rsidRPr="000A1449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A1449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AB4E452" w14:textId="79E21DE2" w:rsidR="005618A9" w:rsidRDefault="000A1449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449">
        <w:rPr>
          <w:rFonts w:ascii="Arial" w:hAnsi="Arial" w:cs="Arial"/>
          <w:sz w:val="20"/>
          <w:szCs w:val="20"/>
        </w:rPr>
        <w:t>Zamawiający wyraża zgodę na zastosowanie zmian wyrażonych w punktach od a do d</w:t>
      </w:r>
      <w:r>
        <w:rPr>
          <w:rFonts w:ascii="Arial" w:hAnsi="Arial" w:cs="Arial"/>
          <w:sz w:val="20"/>
          <w:szCs w:val="20"/>
        </w:rPr>
        <w:t>.</w:t>
      </w:r>
      <w:r w:rsidR="005614AD">
        <w:rPr>
          <w:rFonts w:ascii="Arial" w:hAnsi="Arial" w:cs="Arial"/>
          <w:sz w:val="20"/>
          <w:szCs w:val="20"/>
        </w:rPr>
        <w:t xml:space="preserve"> Zmiany należy uwzględnić w dokumentacji projektowej i kosztorysowej.</w:t>
      </w:r>
    </w:p>
    <w:p w14:paraId="7DB36952" w14:textId="77777777" w:rsidR="004F1C10" w:rsidRPr="000A1449" w:rsidRDefault="004F1C10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7E14B" w14:textId="77777777" w:rsidR="004B687A" w:rsidRDefault="004B6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8A7F096" w14:textId="66C6542B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lastRenderedPageBreak/>
        <w:t>Pytanie nr 1</w:t>
      </w:r>
      <w:r w:rsidR="005618A9">
        <w:rPr>
          <w:rFonts w:ascii="Arial" w:hAnsi="Arial" w:cs="Arial"/>
          <w:b/>
          <w:sz w:val="20"/>
          <w:szCs w:val="20"/>
        </w:rPr>
        <w:t>2</w:t>
      </w:r>
    </w:p>
    <w:p w14:paraId="6DC57950" w14:textId="77777777" w:rsidR="009823C4" w:rsidRPr="00DC4286" w:rsidRDefault="00C85C5F" w:rsidP="00DC4286">
      <w:pPr>
        <w:spacing w:after="0" w:line="240" w:lineRule="auto"/>
        <w:jc w:val="both"/>
      </w:pPr>
      <w:r w:rsidRPr="00C85C5F">
        <w:t>Jaka jest długość ułożenia odcinka światłowodu od ul. Okrzei do centrum sterowania</w:t>
      </w:r>
      <w:r w:rsidR="00076B2F">
        <w:t>.</w:t>
      </w:r>
    </w:p>
    <w:p w14:paraId="4BCBF590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470B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5A85D06B" w14:textId="049DBA9B" w:rsidR="00700B01" w:rsidRDefault="00DD5CB8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CB8">
        <w:rPr>
          <w:rFonts w:ascii="Arial" w:hAnsi="Arial" w:cs="Arial"/>
          <w:sz w:val="20"/>
          <w:szCs w:val="20"/>
        </w:rPr>
        <w:t xml:space="preserve">Zamawiający informuje, że długość odcinka światłowodu od centrum sterowania </w:t>
      </w:r>
      <w:r w:rsidR="005614AD">
        <w:rPr>
          <w:rFonts w:ascii="Arial" w:hAnsi="Arial" w:cs="Arial"/>
          <w:sz w:val="20"/>
          <w:szCs w:val="20"/>
        </w:rPr>
        <w:t xml:space="preserve">na ulicy Szymanowskiego 17 do skrzyżowania na ul. Koszalińskiej i Okrzei, gdzie znajduje się istniejąca kanalizacja teletechniczna wynosi </w:t>
      </w:r>
      <w:r w:rsidR="00700B01">
        <w:rPr>
          <w:rFonts w:ascii="Arial" w:hAnsi="Arial" w:cs="Arial"/>
          <w:sz w:val="20"/>
          <w:szCs w:val="20"/>
        </w:rPr>
        <w:t xml:space="preserve">około </w:t>
      </w:r>
      <w:r w:rsidR="005614AD">
        <w:rPr>
          <w:rFonts w:ascii="Arial" w:hAnsi="Arial" w:cs="Arial"/>
          <w:sz w:val="20"/>
          <w:szCs w:val="20"/>
        </w:rPr>
        <w:t>2</w:t>
      </w:r>
      <w:r w:rsidRPr="008A42EC">
        <w:rPr>
          <w:rFonts w:ascii="Arial" w:hAnsi="Arial" w:cs="Arial"/>
          <w:sz w:val="20"/>
          <w:szCs w:val="20"/>
        </w:rPr>
        <w:t>00 metrów, plus normatywne zapasy.</w:t>
      </w:r>
      <w:r w:rsidR="00813DA0">
        <w:rPr>
          <w:rFonts w:ascii="Arial" w:hAnsi="Arial" w:cs="Arial"/>
          <w:sz w:val="20"/>
          <w:szCs w:val="20"/>
        </w:rPr>
        <w:t xml:space="preserve"> </w:t>
      </w:r>
    </w:p>
    <w:p w14:paraId="73AB0B52" w14:textId="3F798DAD" w:rsidR="00DC4286" w:rsidRPr="00DD5CB8" w:rsidRDefault="00813DA0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Odległość od planowanej lokalizacji kamery na skrzyżowaniu ulic Okrzei i Krótkiej do istniejącej kamery na </w:t>
      </w:r>
      <w:r>
        <w:rPr>
          <w:rFonts w:ascii="Arial" w:hAnsi="Arial" w:cs="Arial"/>
          <w:sz w:val="20"/>
          <w:szCs w:val="20"/>
        </w:rPr>
        <w:t>skrzyżowani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ul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 Koszalińskiej i Okrzei</w:t>
      </w:r>
      <w:r>
        <w:rPr>
          <w:rFonts w:ascii="Arial" w:hAnsi="Arial" w:cs="Arial"/>
          <w:sz w:val="20"/>
          <w:szCs w:val="20"/>
        </w:rPr>
        <w:t xml:space="preserve"> wynosi </w:t>
      </w:r>
      <w:r w:rsidR="00700B01">
        <w:rPr>
          <w:rFonts w:ascii="Arial" w:hAnsi="Arial" w:cs="Arial"/>
          <w:sz w:val="20"/>
          <w:szCs w:val="20"/>
        </w:rPr>
        <w:t xml:space="preserve">około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400 m, </w:t>
      </w:r>
      <w:r w:rsidRPr="008A42EC">
        <w:rPr>
          <w:rFonts w:ascii="Arial" w:hAnsi="Arial" w:cs="Arial"/>
          <w:sz w:val="20"/>
          <w:szCs w:val="20"/>
        </w:rPr>
        <w:t>plus normatywne zapasy</w:t>
      </w:r>
      <w:r>
        <w:rPr>
          <w:rFonts w:ascii="Arial" w:hAnsi="Arial" w:cs="Arial"/>
          <w:sz w:val="20"/>
          <w:szCs w:val="20"/>
        </w:rPr>
        <w:t>.</w:t>
      </w:r>
    </w:p>
    <w:p w14:paraId="05A5F614" w14:textId="77777777" w:rsidR="00813DA0" w:rsidRDefault="00813DA0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DE49BF" w14:textId="77777777" w:rsidR="009823C4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618A9">
        <w:rPr>
          <w:rFonts w:ascii="Arial" w:hAnsi="Arial" w:cs="Arial"/>
          <w:b/>
          <w:sz w:val="20"/>
          <w:szCs w:val="20"/>
        </w:rPr>
        <w:t>3</w:t>
      </w:r>
    </w:p>
    <w:p w14:paraId="01BFC8BB" w14:textId="77777777" w:rsidR="00716349" w:rsidRPr="00716349" w:rsidRDefault="00716349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wyjaśnienie nieścisłości. Do dokumentacji przetargowej zostały załączone przedmiary robót z podziałem na etapy robót: 1A, 1B, 1C, 1D, 1E, 2A, 2B, 2C, 2D, 3A, 3B, 3C dla branży drogowej, sanitarnej, elektrycznej i teletechnicznej. Ponadto zgodnie z projektem umowy par. 4a pkt 2 wykonawca w ciągu 5 dni od podpisania umowy ma dostarczyć harmonogram, który „musi zawierać opis podziału przedmiotu umowy na etapy, kolejność wykonywania prac, czas ich trwania, wartość każdego etapu umowy</w:t>
      </w:r>
      <w:r w:rsidR="008E79C7" w:rsidRPr="008E79C7">
        <w:t xml:space="preserve"> </w:t>
      </w:r>
      <w:r w:rsidR="008E79C7" w:rsidRPr="008E79C7">
        <w:rPr>
          <w:rFonts w:ascii="Arial" w:hAnsi="Arial" w:cs="Arial"/>
          <w:sz w:val="20"/>
          <w:szCs w:val="20"/>
        </w:rPr>
        <w:t>w rozbiciu na poszczególne nieruchomości objęte przedmiotem zamówienia</w:t>
      </w:r>
      <w:r w:rsidR="00E975CF">
        <w:rPr>
          <w:rFonts w:ascii="Arial" w:hAnsi="Arial" w:cs="Arial"/>
          <w:sz w:val="20"/>
          <w:szCs w:val="20"/>
        </w:rPr>
        <w:t>”</w:t>
      </w:r>
      <w:r w:rsidR="008E79C7" w:rsidRPr="008E79C7">
        <w:rPr>
          <w:rFonts w:ascii="Arial" w:hAnsi="Arial" w:cs="Arial"/>
          <w:sz w:val="20"/>
          <w:szCs w:val="20"/>
        </w:rPr>
        <w:t>.</w:t>
      </w:r>
      <w:r w:rsidR="008E79C7">
        <w:rPr>
          <w:rFonts w:ascii="Arial" w:hAnsi="Arial" w:cs="Arial"/>
          <w:sz w:val="20"/>
          <w:szCs w:val="20"/>
        </w:rPr>
        <w:t xml:space="preserve"> Prosimy o zmianę zapisów i zniesienie wymogu opracowania harmonogramu i co się z tym wiąże kosztorysu na etapy 1A…3C?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846515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326A47C" w14:textId="77777777" w:rsidR="008E79C7" w:rsidRDefault="00662BD3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BD3">
        <w:rPr>
          <w:rFonts w:ascii="Arial" w:hAnsi="Arial" w:cs="Arial"/>
          <w:sz w:val="20"/>
          <w:szCs w:val="20"/>
        </w:rPr>
        <w:t xml:space="preserve">Zamawiający informuje, że </w:t>
      </w:r>
      <w:r w:rsidR="00FD1D04">
        <w:rPr>
          <w:rFonts w:ascii="Arial" w:hAnsi="Arial" w:cs="Arial"/>
          <w:sz w:val="20"/>
          <w:szCs w:val="20"/>
        </w:rPr>
        <w:t>podczas sporządzania harmonogramu rzeczowo-</w:t>
      </w:r>
      <w:r w:rsidR="00E975CF">
        <w:rPr>
          <w:rFonts w:ascii="Arial" w:hAnsi="Arial" w:cs="Arial"/>
          <w:sz w:val="20"/>
          <w:szCs w:val="20"/>
        </w:rPr>
        <w:t xml:space="preserve">finansowego </w:t>
      </w:r>
      <w:r w:rsidR="00422584">
        <w:rPr>
          <w:rFonts w:ascii="Arial" w:hAnsi="Arial" w:cs="Arial"/>
          <w:sz w:val="20"/>
          <w:szCs w:val="20"/>
        </w:rPr>
        <w:t xml:space="preserve">oraz kosztorysów </w:t>
      </w:r>
      <w:r w:rsidR="00E975CF">
        <w:rPr>
          <w:rFonts w:ascii="Arial" w:hAnsi="Arial" w:cs="Arial"/>
          <w:sz w:val="20"/>
          <w:szCs w:val="20"/>
        </w:rPr>
        <w:t xml:space="preserve">należy ująć koszty inwestycji bez rozbicia </w:t>
      </w:r>
      <w:r w:rsidR="00E975CF" w:rsidRPr="00E975CF">
        <w:rPr>
          <w:rFonts w:ascii="Arial" w:hAnsi="Arial" w:cs="Arial"/>
          <w:sz w:val="20"/>
          <w:szCs w:val="20"/>
        </w:rPr>
        <w:t>na poszczególne nieruchomości objęte przedmiotem zamówienia</w:t>
      </w:r>
      <w:r w:rsidR="00E975CF">
        <w:rPr>
          <w:rFonts w:ascii="Arial" w:hAnsi="Arial" w:cs="Arial"/>
          <w:sz w:val="20"/>
          <w:szCs w:val="20"/>
        </w:rPr>
        <w:t>.</w:t>
      </w:r>
      <w:r w:rsidR="00704F9C">
        <w:rPr>
          <w:rFonts w:ascii="Arial" w:hAnsi="Arial" w:cs="Arial"/>
          <w:sz w:val="20"/>
          <w:szCs w:val="20"/>
        </w:rPr>
        <w:t xml:space="preserve"> Sporządzając harmonogram rzeczowo-finansowy oraz dokumentację kosztorysową należy kierować się etapami wykonywania prac jednej, spójnej całości inwestycji, a nie etapami wskazanymi w przedmiarach.  </w:t>
      </w:r>
    </w:p>
    <w:p w14:paraId="6C80E8F5" w14:textId="77777777" w:rsidR="00027D40" w:rsidRPr="00662BD3" w:rsidRDefault="00027D40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349EF" w14:textId="77777777" w:rsidR="008E2964" w:rsidRPr="00B75D26" w:rsidRDefault="008E2964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II.</w:t>
      </w:r>
      <w:r w:rsidRPr="00B75D26">
        <w:rPr>
          <w:rFonts w:ascii="Arial" w:hAnsi="Arial" w:cs="Arial"/>
          <w:sz w:val="20"/>
          <w:szCs w:val="20"/>
        </w:rPr>
        <w:t xml:space="preserve"> </w:t>
      </w:r>
    </w:p>
    <w:p w14:paraId="4EE83BE0" w14:textId="77777777" w:rsidR="008E2964" w:rsidRPr="00B75D26" w:rsidRDefault="008E2964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 xml:space="preserve">Gmina Karlino jako zamawiający, działając zgodnie z art. 286 ust. 1 ustawy </w:t>
      </w:r>
      <w:proofErr w:type="spellStart"/>
      <w:r w:rsidRPr="00B75D26">
        <w:rPr>
          <w:rFonts w:ascii="Arial" w:hAnsi="Arial" w:cs="Arial"/>
          <w:sz w:val="20"/>
          <w:szCs w:val="20"/>
        </w:rPr>
        <w:t>Pzp</w:t>
      </w:r>
      <w:proofErr w:type="spellEnd"/>
      <w:r w:rsidRPr="00B75D26">
        <w:rPr>
          <w:rFonts w:ascii="Arial" w:hAnsi="Arial" w:cs="Arial"/>
          <w:sz w:val="20"/>
          <w:szCs w:val="20"/>
        </w:rPr>
        <w:t xml:space="preserve"> zmienia treść SWZ:</w:t>
      </w:r>
    </w:p>
    <w:p w14:paraId="3E4DE95A" w14:textId="77777777" w:rsidR="00E975CF" w:rsidRDefault="00E975CF" w:rsidP="004F1C10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sz w:val="20"/>
          <w:szCs w:val="20"/>
        </w:rPr>
      </w:pPr>
      <w:bookmarkStart w:id="2" w:name="_Hlk87443014"/>
    </w:p>
    <w:p w14:paraId="4DFDE787" w14:textId="77777777" w:rsidR="008E2964" w:rsidRPr="00B75D26" w:rsidRDefault="008E2964" w:rsidP="004F1C1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treść rozdziału XI pkt 1 SWZ, który otrzymuje brzmienie:</w:t>
      </w:r>
    </w:p>
    <w:bookmarkEnd w:id="2"/>
    <w:p w14:paraId="20A80AF9" w14:textId="77777777" w:rsidR="00E975CF" w:rsidRPr="00B75D26" w:rsidRDefault="008E2964" w:rsidP="004F1C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D26">
        <w:rPr>
          <w:rFonts w:ascii="Arial" w:eastAsia="Times New Roman" w:hAnsi="Arial" w:cs="Arial"/>
          <w:sz w:val="20"/>
          <w:szCs w:val="20"/>
          <w:lang w:eastAsia="pl-PL"/>
        </w:rPr>
        <w:t>„1. Ofertę należy złożyć w terminie do</w:t>
      </w:r>
      <w:r w:rsidRPr="00B75D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</w:t>
      </w:r>
      <w:r w:rsidR="00AD72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28.02.2022</w:t>
      </w:r>
      <w:r w:rsidRPr="00B75D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</w:t>
      </w:r>
      <w:r w:rsidRPr="00B75D26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14:paraId="69B9BFA2" w14:textId="77777777" w:rsidR="008E2964" w:rsidRPr="00B75D26" w:rsidRDefault="008E2964" w:rsidP="004F1C1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15F98724" w14:textId="75588910" w:rsidR="008E2964" w:rsidRDefault="008E2964" w:rsidP="00877E7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449">
        <w:rPr>
          <w:rFonts w:ascii="Arial" w:hAnsi="Arial" w:cs="Arial"/>
          <w:sz w:val="20"/>
          <w:szCs w:val="20"/>
        </w:rPr>
        <w:t>„Termin związania ofertą wynosi 30 dni od dnia upływu terminu składania ofert, tj. do</w:t>
      </w:r>
      <w:r w:rsidRPr="000A1449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4F1C10">
        <w:rPr>
          <w:rFonts w:ascii="Arial" w:hAnsi="Arial" w:cs="Arial"/>
          <w:b/>
          <w:bCs/>
          <w:sz w:val="20"/>
          <w:szCs w:val="20"/>
        </w:rPr>
        <w:t>29</w:t>
      </w:r>
      <w:r w:rsidR="000A1449" w:rsidRPr="000A1449">
        <w:rPr>
          <w:rFonts w:ascii="Arial" w:hAnsi="Arial" w:cs="Arial"/>
          <w:b/>
          <w:bCs/>
          <w:sz w:val="20"/>
          <w:szCs w:val="20"/>
        </w:rPr>
        <w:t>.03.2022</w:t>
      </w:r>
      <w:r w:rsidRPr="000A1449">
        <w:rPr>
          <w:rFonts w:ascii="Arial" w:hAnsi="Arial" w:cs="Arial"/>
          <w:sz w:val="20"/>
          <w:szCs w:val="20"/>
        </w:rPr>
        <w:t>r.”</w:t>
      </w:r>
      <w:r w:rsidR="004F1C10">
        <w:rPr>
          <w:rFonts w:ascii="Arial" w:hAnsi="Arial" w:cs="Arial"/>
          <w:sz w:val="20"/>
          <w:szCs w:val="20"/>
        </w:rPr>
        <w:t>;</w:t>
      </w:r>
    </w:p>
    <w:p w14:paraId="20C22907" w14:textId="77777777" w:rsidR="00D67D43" w:rsidRPr="000A1449" w:rsidRDefault="00D67D43" w:rsidP="00877E7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CA6D1" w14:textId="18B86682" w:rsidR="00E975CF" w:rsidRDefault="004F1C10" w:rsidP="00877E7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F1C10">
        <w:rPr>
          <w:rFonts w:ascii="Arial" w:hAnsi="Arial" w:cs="Arial"/>
          <w:sz w:val="20"/>
          <w:szCs w:val="20"/>
        </w:rPr>
        <w:t>treść §</w:t>
      </w:r>
      <w:r>
        <w:rPr>
          <w:rFonts w:ascii="Arial" w:hAnsi="Arial" w:cs="Arial"/>
          <w:sz w:val="20"/>
          <w:szCs w:val="20"/>
        </w:rPr>
        <w:t xml:space="preserve"> 4a </w:t>
      </w:r>
      <w:r w:rsidR="00D5004D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 projektu umowy</w:t>
      </w:r>
      <w:r w:rsidR="00D500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F1C10">
        <w:rPr>
          <w:rFonts w:ascii="Arial" w:hAnsi="Arial" w:cs="Arial"/>
          <w:sz w:val="20"/>
          <w:szCs w:val="20"/>
        </w:rPr>
        <w:t>stanowiącego załącznik do SWZ</w:t>
      </w:r>
      <w:r>
        <w:rPr>
          <w:rFonts w:ascii="Arial" w:hAnsi="Arial" w:cs="Arial"/>
          <w:sz w:val="20"/>
          <w:szCs w:val="20"/>
        </w:rPr>
        <w:t>, który</w:t>
      </w:r>
      <w:r w:rsidR="00E975CF">
        <w:rPr>
          <w:rFonts w:ascii="Arial" w:hAnsi="Arial" w:cs="Arial"/>
          <w:sz w:val="20"/>
          <w:szCs w:val="20"/>
        </w:rPr>
        <w:t xml:space="preserve"> otrzymuje brzmienie:</w:t>
      </w:r>
    </w:p>
    <w:p w14:paraId="21887F63" w14:textId="2CB8306E" w:rsidR="00E51A24" w:rsidRDefault="00E975CF" w:rsidP="00877E7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4F1C10">
        <w:rPr>
          <w:rFonts w:ascii="Arial" w:hAnsi="Arial" w:cs="Arial"/>
          <w:sz w:val="20"/>
          <w:szCs w:val="20"/>
        </w:rPr>
        <w:t xml:space="preserve">2. </w:t>
      </w:r>
      <w:r w:rsidR="00704F9C" w:rsidRPr="00704F9C">
        <w:rPr>
          <w:rFonts w:ascii="Arial" w:hAnsi="Arial" w:cs="Arial"/>
          <w:sz w:val="20"/>
          <w:szCs w:val="20"/>
        </w:rPr>
        <w:t>Harmonogram musi zawierać opis po</w:t>
      </w:r>
      <w:r w:rsidR="00704F9C">
        <w:rPr>
          <w:rFonts w:ascii="Arial" w:hAnsi="Arial" w:cs="Arial"/>
          <w:sz w:val="20"/>
          <w:szCs w:val="20"/>
        </w:rPr>
        <w:t>działu przedmiotu umowy na etap</w:t>
      </w:r>
      <w:r w:rsidR="00AD72AA">
        <w:rPr>
          <w:rFonts w:ascii="Arial" w:hAnsi="Arial" w:cs="Arial"/>
          <w:sz w:val="20"/>
          <w:szCs w:val="20"/>
        </w:rPr>
        <w:t>y</w:t>
      </w:r>
      <w:r w:rsidR="00704F9C">
        <w:rPr>
          <w:rFonts w:ascii="Arial" w:hAnsi="Arial" w:cs="Arial"/>
          <w:sz w:val="20"/>
          <w:szCs w:val="20"/>
        </w:rPr>
        <w:t xml:space="preserve">, kolejność </w:t>
      </w:r>
      <w:r w:rsidR="00704F9C" w:rsidRPr="00704F9C">
        <w:rPr>
          <w:rFonts w:ascii="Arial" w:hAnsi="Arial" w:cs="Arial"/>
          <w:sz w:val="20"/>
          <w:szCs w:val="20"/>
        </w:rPr>
        <w:t>wykonywania prac, czas ich trwania, wartość każdego etapu</w:t>
      </w:r>
      <w:r w:rsidR="00AD72AA">
        <w:rPr>
          <w:rFonts w:ascii="Arial" w:hAnsi="Arial" w:cs="Arial"/>
          <w:sz w:val="20"/>
          <w:szCs w:val="20"/>
        </w:rPr>
        <w:t>”</w:t>
      </w:r>
      <w:r w:rsidR="004F1C10">
        <w:rPr>
          <w:rFonts w:ascii="Arial" w:hAnsi="Arial" w:cs="Arial"/>
          <w:sz w:val="20"/>
          <w:szCs w:val="20"/>
        </w:rPr>
        <w:t>;</w:t>
      </w:r>
    </w:p>
    <w:p w14:paraId="0C8BBC2E" w14:textId="77777777" w:rsidR="00E51A24" w:rsidRDefault="00E51A24" w:rsidP="00877E7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A7043E0" w14:textId="77777777" w:rsidR="00D5004D" w:rsidRDefault="00D5004D" w:rsidP="00877E7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5004D">
        <w:rPr>
          <w:rFonts w:ascii="Arial" w:hAnsi="Arial" w:cs="Arial"/>
          <w:sz w:val="20"/>
          <w:szCs w:val="20"/>
        </w:rPr>
        <w:t>dotychczasow</w:t>
      </w:r>
      <w:r>
        <w:rPr>
          <w:rFonts w:ascii="Arial" w:hAnsi="Arial" w:cs="Arial"/>
          <w:sz w:val="20"/>
          <w:szCs w:val="20"/>
        </w:rPr>
        <w:t>ą</w:t>
      </w:r>
      <w:r w:rsidRPr="00D5004D">
        <w:rPr>
          <w:rFonts w:ascii="Arial" w:hAnsi="Arial" w:cs="Arial"/>
          <w:sz w:val="20"/>
          <w:szCs w:val="20"/>
        </w:rPr>
        <w:t xml:space="preserve"> </w:t>
      </w:r>
      <w:r w:rsidR="00E51A24" w:rsidRPr="00D5004D">
        <w:rPr>
          <w:rFonts w:ascii="Arial" w:hAnsi="Arial" w:cs="Arial"/>
          <w:sz w:val="20"/>
          <w:szCs w:val="20"/>
        </w:rPr>
        <w:t xml:space="preserve">treść </w:t>
      </w:r>
      <w:r w:rsidRPr="00D5004D">
        <w:rPr>
          <w:rFonts w:ascii="Arial" w:hAnsi="Arial" w:cs="Arial"/>
          <w:sz w:val="20"/>
          <w:szCs w:val="20"/>
        </w:rPr>
        <w:t>Opisu Przedmiotu Zamówienia (OPZ)</w:t>
      </w:r>
      <w:r>
        <w:rPr>
          <w:rFonts w:ascii="Arial" w:hAnsi="Arial" w:cs="Arial"/>
          <w:sz w:val="20"/>
          <w:szCs w:val="20"/>
        </w:rPr>
        <w:t xml:space="preserve">, </w:t>
      </w:r>
      <w:r w:rsidRPr="00D5004D">
        <w:rPr>
          <w:rFonts w:ascii="Arial" w:hAnsi="Arial" w:cs="Arial"/>
          <w:sz w:val="20"/>
          <w:szCs w:val="20"/>
        </w:rPr>
        <w:t>stanowiącego załącznik do SWZ</w:t>
      </w:r>
      <w:r>
        <w:rPr>
          <w:rFonts w:ascii="Arial" w:hAnsi="Arial" w:cs="Arial"/>
          <w:sz w:val="20"/>
          <w:szCs w:val="20"/>
        </w:rPr>
        <w:t>, na stronie 4 i 5:</w:t>
      </w:r>
    </w:p>
    <w:p w14:paraId="251B1EB0" w14:textId="77777777" w:rsidR="00D5004D" w:rsidRPr="00D5004D" w:rsidRDefault="00D5004D" w:rsidP="00877E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04D">
        <w:rPr>
          <w:rFonts w:ascii="Arial" w:hAnsi="Arial" w:cs="Arial"/>
          <w:sz w:val="20"/>
          <w:szCs w:val="20"/>
        </w:rPr>
        <w:t>„Wykonawca we własnym zakresie przeprowadzi zagospodarowanie odpadów powstałych w toku realizacji inwestycji (z wyłączeniem kostki kamiennej, kamiennych krawężników i kamiennych schodów, które zostaną zagospodarowane w sposób wskazany przez Zamawiającego).”</w:t>
      </w:r>
    </w:p>
    <w:p w14:paraId="2D52797F" w14:textId="77777777" w:rsidR="00D5004D" w:rsidRDefault="00D5004D" w:rsidP="00877E7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7BEE190" w14:textId="09DE329B" w:rsidR="00B42BA7" w:rsidRPr="00D5004D" w:rsidRDefault="004F1C10" w:rsidP="00877E7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5004D">
        <w:rPr>
          <w:rFonts w:ascii="Arial" w:hAnsi="Arial" w:cs="Arial"/>
          <w:sz w:val="20"/>
          <w:szCs w:val="20"/>
        </w:rPr>
        <w:t>któr</w:t>
      </w:r>
      <w:r w:rsidR="00D5004D">
        <w:rPr>
          <w:rFonts w:ascii="Arial" w:hAnsi="Arial" w:cs="Arial"/>
          <w:sz w:val="20"/>
          <w:szCs w:val="20"/>
        </w:rPr>
        <w:t>a</w:t>
      </w:r>
      <w:r w:rsidR="00E51A24" w:rsidRPr="00D5004D">
        <w:rPr>
          <w:rFonts w:ascii="Arial" w:hAnsi="Arial" w:cs="Arial"/>
          <w:sz w:val="20"/>
          <w:szCs w:val="20"/>
        </w:rPr>
        <w:t xml:space="preserve"> otrzymuje brzmienie</w:t>
      </w:r>
      <w:r w:rsidR="00B42BA7" w:rsidRPr="00D5004D">
        <w:rPr>
          <w:rFonts w:ascii="Arial" w:hAnsi="Arial" w:cs="Arial"/>
          <w:sz w:val="20"/>
          <w:szCs w:val="20"/>
        </w:rPr>
        <w:t>:</w:t>
      </w:r>
    </w:p>
    <w:p w14:paraId="20E03BA3" w14:textId="2FC1B495" w:rsidR="00B42BA7" w:rsidRPr="00416F73" w:rsidRDefault="00B42BA7" w:rsidP="00877E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F73">
        <w:rPr>
          <w:rFonts w:ascii="Arial" w:hAnsi="Arial" w:cs="Arial"/>
          <w:sz w:val="20"/>
          <w:szCs w:val="20"/>
        </w:rPr>
        <w:t>„Wykonawca we własnym zakresie przeprowadzi zagospodarowanie odpadów powstałych w toku realizacji inwestycji</w:t>
      </w:r>
      <w:r w:rsidR="003512EA">
        <w:rPr>
          <w:rFonts w:ascii="Arial" w:hAnsi="Arial" w:cs="Arial"/>
          <w:sz w:val="20"/>
          <w:szCs w:val="20"/>
        </w:rPr>
        <w:t>,</w:t>
      </w:r>
      <w:r w:rsidRPr="00416F73">
        <w:rPr>
          <w:rFonts w:ascii="Arial" w:hAnsi="Arial" w:cs="Arial"/>
          <w:sz w:val="20"/>
          <w:szCs w:val="20"/>
        </w:rPr>
        <w:t xml:space="preserve"> z wyłączeniem kostki kamiennej, kamiennych krawężników i kamiennych schodów oraz wszelkich elementów z betonu i asfaltu</w:t>
      </w:r>
      <w:r w:rsidR="003512EA">
        <w:rPr>
          <w:rFonts w:ascii="Arial" w:hAnsi="Arial" w:cs="Arial"/>
          <w:sz w:val="20"/>
          <w:szCs w:val="20"/>
        </w:rPr>
        <w:t>.</w:t>
      </w:r>
      <w:r w:rsidRPr="00416F73">
        <w:rPr>
          <w:rFonts w:ascii="Arial" w:hAnsi="Arial" w:cs="Arial"/>
          <w:sz w:val="20"/>
          <w:szCs w:val="20"/>
        </w:rPr>
        <w:t xml:space="preserve"> </w:t>
      </w:r>
      <w:r w:rsidR="003512EA">
        <w:rPr>
          <w:rFonts w:ascii="Arial" w:hAnsi="Arial" w:cs="Arial"/>
          <w:sz w:val="20"/>
          <w:szCs w:val="20"/>
        </w:rPr>
        <w:t>Odzyskane w ten sposób materiały</w:t>
      </w:r>
      <w:r w:rsidRPr="00416F73">
        <w:rPr>
          <w:rFonts w:ascii="Arial" w:hAnsi="Arial" w:cs="Arial"/>
          <w:sz w:val="20"/>
          <w:szCs w:val="20"/>
        </w:rPr>
        <w:t xml:space="preserve"> zostaną</w:t>
      </w:r>
      <w:r w:rsidR="003512EA">
        <w:rPr>
          <w:rFonts w:ascii="Arial" w:hAnsi="Arial" w:cs="Arial"/>
          <w:sz w:val="20"/>
          <w:szCs w:val="20"/>
        </w:rPr>
        <w:t xml:space="preserve"> na koszt Wykonawcy</w:t>
      </w:r>
      <w:r w:rsidRPr="00416F73">
        <w:rPr>
          <w:rFonts w:ascii="Arial" w:hAnsi="Arial" w:cs="Arial"/>
          <w:sz w:val="20"/>
          <w:szCs w:val="20"/>
        </w:rPr>
        <w:t xml:space="preserve"> przewiezione i złożone we wskazanym przez Zamawiającego miejscu na terenie Karlina. Wykonawca nie ma obowiązku przeprowadzania segregacji zebranego materiału ze względu na uszkodzenia lub ich brak, ani ze względu na jego rodzaj, a jedynie należy w miarę możliwości odzyskiwać materiał czysty bez zbę</w:t>
      </w:r>
      <w:r w:rsidR="003512EA">
        <w:rPr>
          <w:rFonts w:ascii="Arial" w:hAnsi="Arial" w:cs="Arial"/>
          <w:sz w:val="20"/>
          <w:szCs w:val="20"/>
        </w:rPr>
        <w:t>dnych warstw gruntu lub piasków.</w:t>
      </w:r>
      <w:r w:rsidR="004F1C10">
        <w:rPr>
          <w:rFonts w:ascii="Arial" w:hAnsi="Arial" w:cs="Arial"/>
          <w:sz w:val="20"/>
          <w:szCs w:val="20"/>
        </w:rPr>
        <w:t>”.</w:t>
      </w:r>
    </w:p>
    <w:p w14:paraId="785D59E8" w14:textId="1F35CABE" w:rsidR="004F1C10" w:rsidRPr="00B75D26" w:rsidRDefault="005614AD" w:rsidP="00877E74">
      <w:pPr>
        <w:pStyle w:val="Akapitzlist"/>
        <w:widowControl/>
        <w:tabs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Odległość placu budowy od miejsca składowania materiałów z rozbiórki wynosi około 1 km.</w:t>
      </w:r>
    </w:p>
    <w:p w14:paraId="6DAFA4D3" w14:textId="77777777" w:rsidR="005614AD" w:rsidRDefault="005614AD" w:rsidP="004F1C10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17E6C2D" w14:textId="77777777" w:rsidR="005614AD" w:rsidRDefault="005614AD" w:rsidP="004F1C10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4E3970" w14:textId="7792C3B2" w:rsidR="008E2964" w:rsidRPr="00B75D26" w:rsidRDefault="005614AD" w:rsidP="004F1C10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8E2964" w:rsidRPr="00B75D26">
        <w:rPr>
          <w:rFonts w:ascii="Arial" w:hAnsi="Arial" w:cs="Arial"/>
          <w:sz w:val="20"/>
          <w:szCs w:val="20"/>
        </w:rPr>
        <w:t>Burmistrz</w:t>
      </w:r>
      <w:r>
        <w:rPr>
          <w:rFonts w:ascii="Arial" w:hAnsi="Arial" w:cs="Arial"/>
          <w:sz w:val="20"/>
          <w:szCs w:val="20"/>
        </w:rPr>
        <w:t>a</w:t>
      </w:r>
      <w:r w:rsidR="008E2964" w:rsidRPr="00B75D26">
        <w:rPr>
          <w:rFonts w:ascii="Arial" w:hAnsi="Arial" w:cs="Arial"/>
          <w:sz w:val="20"/>
          <w:szCs w:val="20"/>
        </w:rPr>
        <w:t xml:space="preserve"> Karlina</w:t>
      </w:r>
    </w:p>
    <w:p w14:paraId="56FE77F8" w14:textId="77777777" w:rsidR="008E2964" w:rsidRPr="00B75D26" w:rsidRDefault="008E2964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</w:p>
    <w:p w14:paraId="7B4D4FB7" w14:textId="1288B46D" w:rsidR="008E2964" w:rsidRPr="00B75D26" w:rsidRDefault="005614AD" w:rsidP="005614AD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Woś</w:t>
      </w:r>
    </w:p>
    <w:p w14:paraId="5FF80B87" w14:textId="77777777" w:rsidR="008E2964" w:rsidRDefault="008E2964" w:rsidP="004F1C10">
      <w:pPr>
        <w:spacing w:after="0" w:line="240" w:lineRule="auto"/>
        <w:jc w:val="both"/>
      </w:pPr>
    </w:p>
    <w:p w14:paraId="49DF112F" w14:textId="77777777" w:rsidR="00D557F7" w:rsidRDefault="00D557F7" w:rsidP="004F1C10">
      <w:pPr>
        <w:spacing w:after="0" w:line="240" w:lineRule="auto"/>
        <w:jc w:val="both"/>
      </w:pPr>
    </w:p>
    <w:p w14:paraId="0DA31B6F" w14:textId="77777777" w:rsidR="00986057" w:rsidRDefault="00986057" w:rsidP="004F1C10">
      <w:pPr>
        <w:spacing w:after="0" w:line="240" w:lineRule="auto"/>
        <w:jc w:val="both"/>
      </w:pPr>
    </w:p>
    <w:p w14:paraId="45601F41" w14:textId="77777777" w:rsidR="00D557F7" w:rsidRDefault="00D557F7" w:rsidP="00986057">
      <w:pPr>
        <w:spacing w:after="0"/>
        <w:jc w:val="both"/>
      </w:pPr>
    </w:p>
    <w:sectPr w:rsidR="00D557F7" w:rsidSect="004F1C10">
      <w:footerReference w:type="defaul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76260" w14:textId="77777777" w:rsidR="005D524A" w:rsidRDefault="005D524A" w:rsidP="004F1C10">
      <w:pPr>
        <w:spacing w:after="0" w:line="240" w:lineRule="auto"/>
      </w:pPr>
      <w:r>
        <w:separator/>
      </w:r>
    </w:p>
  </w:endnote>
  <w:endnote w:type="continuationSeparator" w:id="0">
    <w:p w14:paraId="703296B4" w14:textId="77777777" w:rsidR="005D524A" w:rsidRDefault="005D524A" w:rsidP="004F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6656"/>
      <w:docPartObj>
        <w:docPartGallery w:val="Page Numbers (Bottom of Page)"/>
        <w:docPartUnique/>
      </w:docPartObj>
    </w:sdtPr>
    <w:sdtEndPr/>
    <w:sdtContent>
      <w:p w14:paraId="157FC5FA" w14:textId="3886FB9D" w:rsidR="004F1C10" w:rsidRDefault="004F1C10" w:rsidP="004F1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0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70DB9" w14:textId="77777777" w:rsidR="005D524A" w:rsidRDefault="005D524A" w:rsidP="004F1C10">
      <w:pPr>
        <w:spacing w:after="0" w:line="240" w:lineRule="auto"/>
      </w:pPr>
      <w:r>
        <w:separator/>
      </w:r>
    </w:p>
  </w:footnote>
  <w:footnote w:type="continuationSeparator" w:id="0">
    <w:p w14:paraId="6ED95C2C" w14:textId="77777777" w:rsidR="005D524A" w:rsidRDefault="005D524A" w:rsidP="004F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7F4"/>
    <w:multiLevelType w:val="hybridMultilevel"/>
    <w:tmpl w:val="2BFA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0"/>
    <w:rsid w:val="00027D40"/>
    <w:rsid w:val="00046BA4"/>
    <w:rsid w:val="000769C5"/>
    <w:rsid w:val="00076B2F"/>
    <w:rsid w:val="000A1449"/>
    <w:rsid w:val="001339B8"/>
    <w:rsid w:val="00163DCB"/>
    <w:rsid w:val="001A1CE6"/>
    <w:rsid w:val="003512EA"/>
    <w:rsid w:val="003B6293"/>
    <w:rsid w:val="00401E28"/>
    <w:rsid w:val="00416F73"/>
    <w:rsid w:val="00422584"/>
    <w:rsid w:val="00434AC7"/>
    <w:rsid w:val="00482E65"/>
    <w:rsid w:val="004A701D"/>
    <w:rsid w:val="004B687A"/>
    <w:rsid w:val="004E132A"/>
    <w:rsid w:val="004F1C10"/>
    <w:rsid w:val="005614AD"/>
    <w:rsid w:val="005618A9"/>
    <w:rsid w:val="005D524A"/>
    <w:rsid w:val="005E470B"/>
    <w:rsid w:val="00662BD3"/>
    <w:rsid w:val="00700B01"/>
    <w:rsid w:val="00704F9C"/>
    <w:rsid w:val="00716349"/>
    <w:rsid w:val="007446D8"/>
    <w:rsid w:val="00775719"/>
    <w:rsid w:val="0079382C"/>
    <w:rsid w:val="008107AF"/>
    <w:rsid w:val="00813DA0"/>
    <w:rsid w:val="00854C71"/>
    <w:rsid w:val="00877E74"/>
    <w:rsid w:val="008A42EC"/>
    <w:rsid w:val="008E2964"/>
    <w:rsid w:val="008E79C7"/>
    <w:rsid w:val="009823C4"/>
    <w:rsid w:val="00986057"/>
    <w:rsid w:val="009B1084"/>
    <w:rsid w:val="00AC41C9"/>
    <w:rsid w:val="00AD72AA"/>
    <w:rsid w:val="00B42BA7"/>
    <w:rsid w:val="00C85C5F"/>
    <w:rsid w:val="00CF6873"/>
    <w:rsid w:val="00D2752C"/>
    <w:rsid w:val="00D5004D"/>
    <w:rsid w:val="00D557F7"/>
    <w:rsid w:val="00D576CB"/>
    <w:rsid w:val="00D67D43"/>
    <w:rsid w:val="00DB3B77"/>
    <w:rsid w:val="00DC4286"/>
    <w:rsid w:val="00DD5CB8"/>
    <w:rsid w:val="00E30720"/>
    <w:rsid w:val="00E51A24"/>
    <w:rsid w:val="00E975CF"/>
    <w:rsid w:val="00F07AC2"/>
    <w:rsid w:val="00F13045"/>
    <w:rsid w:val="00F34445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964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964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10"/>
  </w:style>
  <w:style w:type="paragraph" w:styleId="Stopka">
    <w:name w:val="footer"/>
    <w:basedOn w:val="Normalny"/>
    <w:link w:val="Stopka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964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964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10"/>
  </w:style>
  <w:style w:type="paragraph" w:styleId="Stopka">
    <w:name w:val="footer"/>
    <w:basedOn w:val="Normalny"/>
    <w:link w:val="Stopka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3575-0770-406B-82D9-3A0C632B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2022-02-17T11:34:00Z</cp:lastPrinted>
  <dcterms:created xsi:type="dcterms:W3CDTF">2022-02-17T07:39:00Z</dcterms:created>
  <dcterms:modified xsi:type="dcterms:W3CDTF">2022-02-17T11:37:00Z</dcterms:modified>
</cp:coreProperties>
</file>