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A7E1B7" w14:textId="77777777" w:rsidR="00DB7CD1" w:rsidRDefault="00DB7CD1" w:rsidP="00DB7CD1">
      <w:pPr>
        <w:pStyle w:val="Podtytu"/>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UZASADNIENIE</w:t>
      </w:r>
    </w:p>
    <w:p w14:paraId="168B171A" w14:textId="77777777" w:rsidR="00DB7CD1" w:rsidRDefault="00DB7CD1" w:rsidP="00DB7CD1">
      <w:pPr>
        <w:spacing w:before="60" w:after="240"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do projektu zintegrowanego planu inwestycyjnego </w:t>
      </w:r>
      <w:r w:rsidRPr="00EE0044">
        <w:rPr>
          <w:rFonts w:ascii="Times New Roman" w:eastAsia="Times New Roman" w:hAnsi="Times New Roman" w:cs="Times New Roman"/>
          <w:b/>
          <w:sz w:val="22"/>
          <w:szCs w:val="22"/>
        </w:rPr>
        <w:t xml:space="preserve">dla części obrębów ewidencyjnych </w:t>
      </w:r>
      <w:r>
        <w:rPr>
          <w:rFonts w:ascii="Times New Roman" w:eastAsia="Times New Roman" w:hAnsi="Times New Roman" w:cs="Times New Roman"/>
          <w:b/>
          <w:sz w:val="22"/>
          <w:szCs w:val="22"/>
        </w:rPr>
        <w:br/>
      </w:r>
      <w:proofErr w:type="spellStart"/>
      <w:r w:rsidRPr="00EE0044">
        <w:rPr>
          <w:rFonts w:ascii="Times New Roman" w:eastAsia="Times New Roman" w:hAnsi="Times New Roman" w:cs="Times New Roman"/>
          <w:b/>
          <w:sz w:val="22"/>
          <w:szCs w:val="22"/>
        </w:rPr>
        <w:t>Wietszyno</w:t>
      </w:r>
      <w:proofErr w:type="spellEnd"/>
      <w:r w:rsidRPr="00EE0044">
        <w:rPr>
          <w:rFonts w:ascii="Times New Roman" w:eastAsia="Times New Roman" w:hAnsi="Times New Roman" w:cs="Times New Roman"/>
          <w:b/>
          <w:sz w:val="22"/>
          <w:szCs w:val="22"/>
        </w:rPr>
        <w:t xml:space="preserve"> i </w:t>
      </w:r>
      <w:proofErr w:type="spellStart"/>
      <w:r w:rsidRPr="00EE0044">
        <w:rPr>
          <w:rFonts w:ascii="Times New Roman" w:eastAsia="Times New Roman" w:hAnsi="Times New Roman" w:cs="Times New Roman"/>
          <w:b/>
          <w:sz w:val="22"/>
          <w:szCs w:val="22"/>
        </w:rPr>
        <w:t>Czerwięcino</w:t>
      </w:r>
      <w:proofErr w:type="spellEnd"/>
      <w:r>
        <w:rPr>
          <w:rFonts w:ascii="Times New Roman" w:eastAsia="Times New Roman" w:hAnsi="Times New Roman" w:cs="Times New Roman"/>
          <w:b/>
          <w:sz w:val="22"/>
          <w:szCs w:val="22"/>
        </w:rPr>
        <w:t xml:space="preserve"> </w:t>
      </w:r>
    </w:p>
    <w:p w14:paraId="71021064" w14:textId="77777777" w:rsidR="00DB7CD1" w:rsidRDefault="00DB7CD1" w:rsidP="00DB7CD1">
      <w:pPr>
        <w:spacing w:before="60" w:after="240"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sporządzone zgodnie z wymogami art. 15 ust. 1 w powiązaniu z art. 37ea ust. 3 </w:t>
      </w:r>
      <w:r>
        <w:rPr>
          <w:rFonts w:ascii="Times New Roman" w:eastAsia="Times New Roman" w:hAnsi="Times New Roman" w:cs="Times New Roman"/>
          <w:sz w:val="22"/>
          <w:szCs w:val="22"/>
        </w:rPr>
        <w:br/>
        <w:t xml:space="preserve">ustawy z dnia 27 marca 2003 r. o planowaniu i zagospodarowaniu przestrzennym </w:t>
      </w:r>
      <w:r>
        <w:rPr>
          <w:rFonts w:ascii="Times New Roman" w:eastAsia="Times New Roman" w:hAnsi="Times New Roman" w:cs="Times New Roman"/>
          <w:sz w:val="22"/>
          <w:szCs w:val="22"/>
        </w:rPr>
        <w:br/>
        <w:t>(tj. Dz. U. z 2023 r., poz. 977 ze zm.)</w:t>
      </w:r>
    </w:p>
    <w:p w14:paraId="773BC542" w14:textId="64ED1185" w:rsidR="00DB7CD1" w:rsidRDefault="00DB7CD1" w:rsidP="00DB7CD1">
      <w:pPr>
        <w:tabs>
          <w:tab w:val="left" w:pos="1690"/>
        </w:tabs>
        <w:spacing w:before="60" w:after="60" w:line="276" w:lineRule="auto"/>
        <w:ind w:firstLine="454"/>
        <w:rPr>
          <w:rFonts w:ascii="Times New Roman" w:eastAsia="Times New Roman" w:hAnsi="Times New Roman" w:cs="Times New Roman"/>
          <w:sz w:val="22"/>
          <w:szCs w:val="22"/>
        </w:rPr>
      </w:pPr>
      <w:r>
        <w:rPr>
          <w:rFonts w:ascii="Times New Roman" w:eastAsia="Times New Roman" w:hAnsi="Times New Roman" w:cs="Times New Roman"/>
          <w:sz w:val="22"/>
          <w:szCs w:val="22"/>
        </w:rPr>
        <w:t>Po rozpatrzeniu wniosku Inwestora</w:t>
      </w:r>
      <w:r w:rsidR="00C45BF6">
        <w:rPr>
          <w:rFonts w:ascii="Times New Roman" w:eastAsia="Times New Roman" w:hAnsi="Times New Roman" w:cs="Times New Roman"/>
          <w:sz w:val="22"/>
          <w:szCs w:val="22"/>
        </w:rPr>
        <w:t xml:space="preserve"> </w:t>
      </w:r>
      <w:proofErr w:type="spellStart"/>
      <w:r w:rsidR="00C45BF6">
        <w:rPr>
          <w:rFonts w:ascii="Times New Roman" w:eastAsia="Times New Roman" w:hAnsi="Times New Roman" w:cs="Times New Roman"/>
          <w:sz w:val="22"/>
          <w:szCs w:val="22"/>
        </w:rPr>
        <w:t>Grenergy</w:t>
      </w:r>
      <w:proofErr w:type="spellEnd"/>
      <w:r w:rsidR="00C45BF6">
        <w:rPr>
          <w:rFonts w:ascii="Times New Roman" w:eastAsia="Times New Roman" w:hAnsi="Times New Roman" w:cs="Times New Roman"/>
          <w:sz w:val="22"/>
          <w:szCs w:val="22"/>
        </w:rPr>
        <w:t xml:space="preserve"> Polska Sp. z o.o.</w:t>
      </w:r>
      <w:r>
        <w:rPr>
          <w:rFonts w:ascii="Times New Roman" w:eastAsia="Times New Roman" w:hAnsi="Times New Roman" w:cs="Times New Roman"/>
          <w:sz w:val="22"/>
          <w:szCs w:val="22"/>
        </w:rPr>
        <w:t xml:space="preserve"> z dnia …………. Rada Miejska w Karlinie podjęła w dniu ………….. Uchwałę Nr ……………. w sprawie wyrażenia zgody na przystąpienie do sporządzenia zintegrowanego planu inwestycyjnego </w:t>
      </w:r>
      <w:r w:rsidRPr="00DB7CD1">
        <w:rPr>
          <w:rFonts w:ascii="Times New Roman" w:eastAsia="Times New Roman" w:hAnsi="Times New Roman" w:cs="Times New Roman"/>
          <w:sz w:val="22"/>
          <w:szCs w:val="22"/>
        </w:rPr>
        <w:t xml:space="preserve">dla inwestycji głównej – terenów elektrowni słonecznej na obszarze części działki nr 7/2 oraz inwestycji uzupełniającej – terenu drogi dojazdowej na działce nr 9/2 położonych w obrębie ewidencyjnym </w:t>
      </w:r>
      <w:proofErr w:type="spellStart"/>
      <w:r w:rsidRPr="00DB7CD1">
        <w:rPr>
          <w:rFonts w:ascii="Times New Roman" w:eastAsia="Times New Roman" w:hAnsi="Times New Roman" w:cs="Times New Roman"/>
          <w:sz w:val="22"/>
          <w:szCs w:val="22"/>
        </w:rPr>
        <w:t>Wietszyno</w:t>
      </w:r>
      <w:proofErr w:type="spellEnd"/>
      <w:r>
        <w:rPr>
          <w:rFonts w:ascii="Times New Roman" w:eastAsia="Times New Roman" w:hAnsi="Times New Roman" w:cs="Times New Roman"/>
          <w:sz w:val="22"/>
          <w:szCs w:val="22"/>
        </w:rPr>
        <w:t xml:space="preserve">. </w:t>
      </w:r>
      <w:r w:rsidRPr="0098358F">
        <w:rPr>
          <w:rFonts w:ascii="Times New Roman" w:eastAsia="Times New Roman" w:hAnsi="Times New Roman" w:cs="Times New Roman"/>
          <w:sz w:val="22"/>
          <w:szCs w:val="22"/>
        </w:rPr>
        <w:t xml:space="preserve">Podjęcie </w:t>
      </w:r>
      <w:r w:rsidR="005F0D9B">
        <w:rPr>
          <w:rFonts w:ascii="Times New Roman" w:eastAsia="Times New Roman" w:hAnsi="Times New Roman" w:cs="Times New Roman"/>
          <w:sz w:val="22"/>
          <w:szCs w:val="22"/>
        </w:rPr>
        <w:t xml:space="preserve">powyższej </w:t>
      </w:r>
      <w:r w:rsidRPr="0098358F">
        <w:rPr>
          <w:rFonts w:ascii="Times New Roman" w:eastAsia="Times New Roman" w:hAnsi="Times New Roman" w:cs="Times New Roman"/>
          <w:sz w:val="22"/>
          <w:szCs w:val="22"/>
        </w:rPr>
        <w:t>uchwały wynika z przepisów art. 37ec ust.</w:t>
      </w:r>
      <w:r>
        <w:rPr>
          <w:rFonts w:ascii="Times New Roman" w:eastAsia="Times New Roman" w:hAnsi="Times New Roman" w:cs="Times New Roman"/>
          <w:sz w:val="22"/>
          <w:szCs w:val="22"/>
        </w:rPr>
        <w:t xml:space="preserve"> </w:t>
      </w:r>
      <w:r w:rsidRPr="0098358F">
        <w:rPr>
          <w:rFonts w:ascii="Times New Roman" w:eastAsia="Times New Roman" w:hAnsi="Times New Roman" w:cs="Times New Roman"/>
          <w:sz w:val="22"/>
          <w:szCs w:val="22"/>
        </w:rPr>
        <w:t>1 ustawy o planowaniu i zagospodarowaniu przestrzennym</w:t>
      </w:r>
      <w:r>
        <w:rPr>
          <w:rFonts w:ascii="Times New Roman" w:eastAsia="Times New Roman" w:hAnsi="Times New Roman" w:cs="Times New Roman"/>
          <w:sz w:val="22"/>
          <w:szCs w:val="22"/>
        </w:rPr>
        <w:t xml:space="preserve">, </w:t>
      </w:r>
      <w:r w:rsidRPr="0098358F">
        <w:rPr>
          <w:rFonts w:ascii="Times New Roman" w:eastAsia="Times New Roman" w:hAnsi="Times New Roman" w:cs="Times New Roman"/>
          <w:sz w:val="22"/>
          <w:szCs w:val="22"/>
        </w:rPr>
        <w:t xml:space="preserve">zwanej dalej </w:t>
      </w:r>
      <w:proofErr w:type="spellStart"/>
      <w:r w:rsidRPr="0098358F">
        <w:rPr>
          <w:rFonts w:ascii="Times New Roman" w:eastAsia="Times New Roman" w:hAnsi="Times New Roman" w:cs="Times New Roman"/>
          <w:sz w:val="22"/>
          <w:szCs w:val="22"/>
        </w:rPr>
        <w:t>upzp</w:t>
      </w:r>
      <w:proofErr w:type="spellEnd"/>
      <w:r>
        <w:rPr>
          <w:rFonts w:ascii="Times New Roman" w:eastAsia="Times New Roman" w:hAnsi="Times New Roman" w:cs="Times New Roman"/>
          <w:sz w:val="22"/>
          <w:szCs w:val="22"/>
        </w:rPr>
        <w:t xml:space="preserve">. </w:t>
      </w:r>
    </w:p>
    <w:p w14:paraId="4B0B7BC6" w14:textId="77777777" w:rsidR="00DB7CD1" w:rsidRPr="0098358F" w:rsidRDefault="00DB7CD1" w:rsidP="00DB7CD1">
      <w:pPr>
        <w:tabs>
          <w:tab w:val="left" w:pos="1690"/>
        </w:tabs>
        <w:spacing w:before="60" w:after="60" w:line="276" w:lineRule="auto"/>
        <w:ind w:firstLine="454"/>
        <w:rPr>
          <w:rFonts w:ascii="Times New Roman" w:eastAsia="Times New Roman" w:hAnsi="Times New Roman" w:cs="Times New Roman"/>
          <w:sz w:val="22"/>
          <w:szCs w:val="22"/>
        </w:rPr>
      </w:pPr>
      <w:r>
        <w:rPr>
          <w:rFonts w:ascii="Times New Roman" w:eastAsia="Times New Roman" w:hAnsi="Times New Roman" w:cs="Times New Roman"/>
          <w:sz w:val="22"/>
          <w:szCs w:val="22"/>
        </w:rPr>
        <w:t>P</w:t>
      </w:r>
      <w:r w:rsidRPr="0098358F">
        <w:rPr>
          <w:rFonts w:ascii="Times New Roman" w:eastAsia="Times New Roman" w:hAnsi="Times New Roman" w:cs="Times New Roman"/>
          <w:sz w:val="22"/>
          <w:szCs w:val="22"/>
        </w:rPr>
        <w:t xml:space="preserve">lanowane zamierzenie dotyczy budowy urządzeń wytwarzających energię z odnawialnych źródeł energii w formie elektrowni słonecznej, w granicach części </w:t>
      </w:r>
      <w:r>
        <w:rPr>
          <w:rFonts w:ascii="Times New Roman" w:eastAsia="Times New Roman" w:hAnsi="Times New Roman" w:cs="Times New Roman"/>
          <w:sz w:val="22"/>
          <w:szCs w:val="22"/>
        </w:rPr>
        <w:t xml:space="preserve">obrębu ewidencyjnego </w:t>
      </w:r>
      <w:proofErr w:type="spellStart"/>
      <w:r w:rsidRPr="0098358F">
        <w:rPr>
          <w:rFonts w:ascii="Times New Roman" w:eastAsia="Times New Roman" w:hAnsi="Times New Roman" w:cs="Times New Roman"/>
          <w:sz w:val="22"/>
          <w:szCs w:val="22"/>
        </w:rPr>
        <w:t>Wietszyno</w:t>
      </w:r>
      <w:proofErr w:type="spellEnd"/>
      <w:r>
        <w:rPr>
          <w:rFonts w:ascii="Times New Roman" w:eastAsia="Times New Roman" w:hAnsi="Times New Roman" w:cs="Times New Roman"/>
          <w:sz w:val="22"/>
          <w:szCs w:val="22"/>
        </w:rPr>
        <w:t xml:space="preserve">, przy granicy z gminą Dygowo. ZPI objęto również działki znajdujące się w obrębie </w:t>
      </w:r>
      <w:proofErr w:type="spellStart"/>
      <w:r>
        <w:rPr>
          <w:rFonts w:ascii="Times New Roman" w:eastAsia="Times New Roman" w:hAnsi="Times New Roman" w:cs="Times New Roman"/>
          <w:sz w:val="22"/>
          <w:szCs w:val="22"/>
        </w:rPr>
        <w:t>Czerwięcino</w:t>
      </w:r>
      <w:proofErr w:type="spellEnd"/>
      <w:r>
        <w:rPr>
          <w:rFonts w:ascii="Times New Roman" w:eastAsia="Times New Roman" w:hAnsi="Times New Roman" w:cs="Times New Roman"/>
          <w:sz w:val="22"/>
          <w:szCs w:val="22"/>
        </w:rPr>
        <w:t xml:space="preserve">, na których jednak nie zaprojektowano elektrowni słonecznych. </w:t>
      </w:r>
    </w:p>
    <w:p w14:paraId="12982C15" w14:textId="77777777" w:rsidR="00DB7CD1" w:rsidRDefault="00DB7CD1" w:rsidP="00DB7CD1">
      <w:pPr>
        <w:tabs>
          <w:tab w:val="left" w:pos="1690"/>
        </w:tabs>
        <w:spacing w:before="60" w:after="60" w:line="276" w:lineRule="auto"/>
        <w:ind w:firstLine="454"/>
        <w:rPr>
          <w:rFonts w:ascii="Times New Roman" w:eastAsia="Times New Roman" w:hAnsi="Times New Roman" w:cs="Times New Roman"/>
          <w:sz w:val="22"/>
          <w:szCs w:val="22"/>
        </w:rPr>
      </w:pPr>
      <w:r w:rsidRPr="0098358F">
        <w:rPr>
          <w:rFonts w:ascii="Times New Roman" w:eastAsia="Times New Roman" w:hAnsi="Times New Roman" w:cs="Times New Roman"/>
          <w:sz w:val="22"/>
          <w:szCs w:val="22"/>
        </w:rPr>
        <w:t xml:space="preserve">Teren opracowania </w:t>
      </w:r>
      <w:r>
        <w:rPr>
          <w:rFonts w:ascii="Times New Roman" w:eastAsia="Times New Roman" w:hAnsi="Times New Roman" w:cs="Times New Roman"/>
          <w:sz w:val="22"/>
          <w:szCs w:val="22"/>
        </w:rPr>
        <w:t>ZPI</w:t>
      </w:r>
      <w:r w:rsidRPr="0098358F">
        <w:rPr>
          <w:rFonts w:ascii="Times New Roman" w:eastAsia="Times New Roman" w:hAnsi="Times New Roman" w:cs="Times New Roman"/>
          <w:sz w:val="22"/>
          <w:szCs w:val="22"/>
        </w:rPr>
        <w:t xml:space="preserve"> jest objęty miejscowym planem zagospodarowania przestrzennego przyjętym uchwałą Nr XXXVIII/389/02 Rady Miejskiej w Karlinie z dnia 29 maja 2002 r. w sprawie zmiany w miejscowym planie ogólnym zagospodarowania przestrzennego gminy Karlino w obrębach geodezyjnych Karścino, </w:t>
      </w:r>
      <w:proofErr w:type="spellStart"/>
      <w:r w:rsidRPr="0098358F">
        <w:rPr>
          <w:rFonts w:ascii="Times New Roman" w:eastAsia="Times New Roman" w:hAnsi="Times New Roman" w:cs="Times New Roman"/>
          <w:sz w:val="22"/>
          <w:szCs w:val="22"/>
        </w:rPr>
        <w:t>Wietszyno</w:t>
      </w:r>
      <w:proofErr w:type="spellEnd"/>
      <w:r w:rsidRPr="0098358F">
        <w:rPr>
          <w:rFonts w:ascii="Times New Roman" w:eastAsia="Times New Roman" w:hAnsi="Times New Roman" w:cs="Times New Roman"/>
          <w:sz w:val="22"/>
          <w:szCs w:val="22"/>
        </w:rPr>
        <w:t xml:space="preserve"> i </w:t>
      </w:r>
      <w:proofErr w:type="spellStart"/>
      <w:r w:rsidRPr="0098358F">
        <w:rPr>
          <w:rFonts w:ascii="Times New Roman" w:eastAsia="Times New Roman" w:hAnsi="Times New Roman" w:cs="Times New Roman"/>
          <w:sz w:val="22"/>
          <w:szCs w:val="22"/>
        </w:rPr>
        <w:t>Chotyń</w:t>
      </w:r>
      <w:proofErr w:type="spellEnd"/>
      <w:r w:rsidRPr="0098358F">
        <w:rPr>
          <w:rFonts w:ascii="Times New Roman" w:eastAsia="Times New Roman" w:hAnsi="Times New Roman" w:cs="Times New Roman"/>
          <w:sz w:val="22"/>
          <w:szCs w:val="22"/>
        </w:rPr>
        <w:t>.</w:t>
      </w:r>
    </w:p>
    <w:p w14:paraId="72DFCA3D" w14:textId="77777777" w:rsidR="00DB7CD1" w:rsidRDefault="00DB7CD1" w:rsidP="00DB7CD1">
      <w:pPr>
        <w:tabs>
          <w:tab w:val="left" w:pos="1690"/>
        </w:tabs>
        <w:spacing w:before="60" w:after="60" w:line="276" w:lineRule="auto"/>
        <w:ind w:firstLine="454"/>
        <w:rPr>
          <w:rFonts w:ascii="Times New Roman" w:eastAsia="Times New Roman" w:hAnsi="Times New Roman" w:cs="Times New Roman"/>
          <w:sz w:val="22"/>
          <w:szCs w:val="22"/>
        </w:rPr>
      </w:pPr>
      <w:r w:rsidRPr="0098358F">
        <w:rPr>
          <w:rFonts w:ascii="Times New Roman" w:eastAsia="Times New Roman" w:hAnsi="Times New Roman" w:cs="Times New Roman"/>
          <w:sz w:val="22"/>
          <w:szCs w:val="22"/>
        </w:rPr>
        <w:t>Zgodnie z obwiązującym miejscowym planem zagospodarowania przestrzennego teren objęty opracowaniem obejmuje</w:t>
      </w:r>
      <w:r>
        <w:rPr>
          <w:rFonts w:ascii="Times New Roman" w:eastAsia="Times New Roman" w:hAnsi="Times New Roman" w:cs="Times New Roman"/>
          <w:sz w:val="22"/>
          <w:szCs w:val="22"/>
        </w:rPr>
        <w:t xml:space="preserve"> głównie</w:t>
      </w:r>
      <w:r w:rsidRPr="0098358F">
        <w:rPr>
          <w:rFonts w:ascii="Times New Roman" w:eastAsia="Times New Roman" w:hAnsi="Times New Roman" w:cs="Times New Roman"/>
          <w:sz w:val="22"/>
          <w:szCs w:val="22"/>
        </w:rPr>
        <w:t xml:space="preserve"> tereny rolne </w:t>
      </w:r>
      <w:r>
        <w:rPr>
          <w:rFonts w:ascii="Times New Roman" w:eastAsia="Times New Roman" w:hAnsi="Times New Roman" w:cs="Times New Roman"/>
          <w:sz w:val="22"/>
          <w:szCs w:val="22"/>
        </w:rPr>
        <w:t xml:space="preserve">objęte zakazem zabudowy związanym z przeznaczeniem części terenów (nie objętych ZPI) pod lokalizację elektrowni wiatrowych (zrealizowanych). </w:t>
      </w:r>
    </w:p>
    <w:p w14:paraId="0E5E713C" w14:textId="77777777" w:rsidR="00DB7CD1" w:rsidRPr="0098358F" w:rsidRDefault="00DB7CD1" w:rsidP="00DB7CD1">
      <w:pPr>
        <w:tabs>
          <w:tab w:val="left" w:pos="1690"/>
        </w:tabs>
        <w:spacing w:before="60" w:after="60" w:line="276" w:lineRule="auto"/>
        <w:ind w:firstLine="454"/>
        <w:rPr>
          <w:rFonts w:ascii="Times New Roman" w:eastAsia="Times New Roman" w:hAnsi="Times New Roman" w:cs="Times New Roman"/>
          <w:sz w:val="22"/>
          <w:szCs w:val="22"/>
        </w:rPr>
      </w:pPr>
      <w:r w:rsidRPr="005D2634">
        <w:rPr>
          <w:rFonts w:ascii="Times New Roman" w:eastAsia="Times New Roman" w:hAnsi="Times New Roman" w:cs="Times New Roman"/>
          <w:sz w:val="22"/>
          <w:szCs w:val="22"/>
        </w:rPr>
        <w:t xml:space="preserve">Koszty sporządzenia zintegrowanego planu inwestycyjnego zostaną pokryte przez </w:t>
      </w:r>
      <w:r>
        <w:rPr>
          <w:rFonts w:ascii="Times New Roman" w:eastAsia="Times New Roman" w:hAnsi="Times New Roman" w:cs="Times New Roman"/>
          <w:sz w:val="22"/>
          <w:szCs w:val="22"/>
        </w:rPr>
        <w:t>W</w:t>
      </w:r>
      <w:r w:rsidRPr="005D2634">
        <w:rPr>
          <w:rFonts w:ascii="Times New Roman" w:eastAsia="Times New Roman" w:hAnsi="Times New Roman" w:cs="Times New Roman"/>
          <w:sz w:val="22"/>
          <w:szCs w:val="22"/>
        </w:rPr>
        <w:t>nioskodawcę, co zosta</w:t>
      </w:r>
      <w:r>
        <w:rPr>
          <w:rFonts w:ascii="Times New Roman" w:eastAsia="Times New Roman" w:hAnsi="Times New Roman" w:cs="Times New Roman"/>
          <w:sz w:val="22"/>
          <w:szCs w:val="22"/>
        </w:rPr>
        <w:t>ło</w:t>
      </w:r>
      <w:r w:rsidRPr="005D2634">
        <w:rPr>
          <w:rFonts w:ascii="Times New Roman" w:eastAsia="Times New Roman" w:hAnsi="Times New Roman" w:cs="Times New Roman"/>
          <w:sz w:val="22"/>
          <w:szCs w:val="22"/>
        </w:rPr>
        <w:t xml:space="preserve"> wpisane do umowy urbanistycznej na podstawie art. 37ed ust. 2 pkt 3 </w:t>
      </w:r>
      <w:proofErr w:type="spellStart"/>
      <w:r>
        <w:rPr>
          <w:rFonts w:ascii="Times New Roman" w:eastAsia="Times New Roman" w:hAnsi="Times New Roman" w:cs="Times New Roman"/>
          <w:sz w:val="22"/>
          <w:szCs w:val="22"/>
        </w:rPr>
        <w:t>upzp</w:t>
      </w:r>
      <w:proofErr w:type="spellEnd"/>
      <w:r w:rsidRPr="005D2634">
        <w:rPr>
          <w:rFonts w:ascii="Times New Roman" w:eastAsia="Times New Roman" w:hAnsi="Times New Roman" w:cs="Times New Roman"/>
          <w:sz w:val="22"/>
          <w:szCs w:val="22"/>
        </w:rPr>
        <w:t xml:space="preserve">. W umowie urbanistycznej </w:t>
      </w:r>
      <w:r>
        <w:rPr>
          <w:rFonts w:ascii="Times New Roman" w:eastAsia="Times New Roman" w:hAnsi="Times New Roman" w:cs="Times New Roman"/>
          <w:sz w:val="22"/>
          <w:szCs w:val="22"/>
        </w:rPr>
        <w:t>została</w:t>
      </w:r>
      <w:r w:rsidRPr="005D2634">
        <w:rPr>
          <w:rFonts w:ascii="Times New Roman" w:eastAsia="Times New Roman" w:hAnsi="Times New Roman" w:cs="Times New Roman"/>
          <w:sz w:val="22"/>
          <w:szCs w:val="22"/>
        </w:rPr>
        <w:t xml:space="preserve"> również określona inwestycja uzupełniająca, która zostanie zrealizowana przez inwestora na rzecz gminy w granicach obszaru objętego planem. Definicja inwestycji uzupełniającej zawarta jest w art. 2 pkt </w:t>
      </w:r>
      <w:proofErr w:type="spellStart"/>
      <w:r>
        <w:rPr>
          <w:rFonts w:ascii="Times New Roman" w:eastAsia="Times New Roman" w:hAnsi="Times New Roman" w:cs="Times New Roman"/>
          <w:sz w:val="22"/>
          <w:szCs w:val="22"/>
        </w:rPr>
        <w:t>upzp</w:t>
      </w:r>
      <w:proofErr w:type="spellEnd"/>
      <w:r w:rsidRPr="005D2634">
        <w:rPr>
          <w:rFonts w:ascii="Times New Roman" w:eastAsia="Times New Roman" w:hAnsi="Times New Roman" w:cs="Times New Roman"/>
          <w:sz w:val="22"/>
          <w:szCs w:val="22"/>
        </w:rPr>
        <w:t>. Przedmiot tej inwestycji zosta</w:t>
      </w:r>
      <w:r>
        <w:rPr>
          <w:rFonts w:ascii="Times New Roman" w:eastAsia="Times New Roman" w:hAnsi="Times New Roman" w:cs="Times New Roman"/>
          <w:sz w:val="22"/>
          <w:szCs w:val="22"/>
        </w:rPr>
        <w:t>ł</w:t>
      </w:r>
      <w:r w:rsidRPr="005D2634">
        <w:rPr>
          <w:rFonts w:ascii="Times New Roman" w:eastAsia="Times New Roman" w:hAnsi="Times New Roman" w:cs="Times New Roman"/>
          <w:sz w:val="22"/>
          <w:szCs w:val="22"/>
        </w:rPr>
        <w:t xml:space="preserve"> uzgodniony </w:t>
      </w:r>
      <w:r>
        <w:rPr>
          <w:rFonts w:ascii="Times New Roman" w:eastAsia="Times New Roman" w:hAnsi="Times New Roman" w:cs="Times New Roman"/>
          <w:sz w:val="22"/>
          <w:szCs w:val="22"/>
        </w:rPr>
        <w:br/>
      </w:r>
      <w:r w:rsidRPr="005D2634">
        <w:rPr>
          <w:rFonts w:ascii="Times New Roman" w:eastAsia="Times New Roman" w:hAnsi="Times New Roman" w:cs="Times New Roman"/>
          <w:sz w:val="22"/>
          <w:szCs w:val="22"/>
        </w:rPr>
        <w:t xml:space="preserve">w ramach negocjacji prowadzonych w trakcie procedury sporządzania </w:t>
      </w:r>
      <w:r>
        <w:rPr>
          <w:rFonts w:ascii="Times New Roman" w:eastAsia="Times New Roman" w:hAnsi="Times New Roman" w:cs="Times New Roman"/>
          <w:sz w:val="22"/>
          <w:szCs w:val="22"/>
        </w:rPr>
        <w:t>ZPI</w:t>
      </w:r>
      <w:r w:rsidRPr="005D2634">
        <w:rPr>
          <w:rFonts w:ascii="Times New Roman" w:eastAsia="Times New Roman" w:hAnsi="Times New Roman" w:cs="Times New Roman"/>
          <w:sz w:val="22"/>
          <w:szCs w:val="22"/>
        </w:rPr>
        <w:t xml:space="preserve"> zgodnie z art. 37ec ust.2 </w:t>
      </w:r>
      <w:r>
        <w:rPr>
          <w:rFonts w:ascii="Times New Roman" w:eastAsia="Times New Roman" w:hAnsi="Times New Roman" w:cs="Times New Roman"/>
          <w:sz w:val="22"/>
          <w:szCs w:val="22"/>
        </w:rPr>
        <w:br/>
      </w:r>
      <w:r w:rsidRPr="005D2634">
        <w:rPr>
          <w:rFonts w:ascii="Times New Roman" w:eastAsia="Times New Roman" w:hAnsi="Times New Roman" w:cs="Times New Roman"/>
          <w:sz w:val="22"/>
          <w:szCs w:val="22"/>
        </w:rPr>
        <w:t xml:space="preserve">pkt 1 </w:t>
      </w:r>
      <w:proofErr w:type="spellStart"/>
      <w:r>
        <w:rPr>
          <w:rFonts w:ascii="Times New Roman" w:eastAsia="Times New Roman" w:hAnsi="Times New Roman" w:cs="Times New Roman"/>
          <w:sz w:val="22"/>
          <w:szCs w:val="22"/>
        </w:rPr>
        <w:t>upzp</w:t>
      </w:r>
      <w:proofErr w:type="spellEnd"/>
      <w:r w:rsidRPr="005D2634">
        <w:rPr>
          <w:rFonts w:ascii="Times New Roman" w:eastAsia="Times New Roman" w:hAnsi="Times New Roman" w:cs="Times New Roman"/>
          <w:sz w:val="22"/>
          <w:szCs w:val="22"/>
        </w:rPr>
        <w:t>.</w:t>
      </w:r>
    </w:p>
    <w:p w14:paraId="582AD400" w14:textId="77777777" w:rsidR="00DB7CD1" w:rsidRDefault="00DB7CD1" w:rsidP="00DB7CD1">
      <w:pPr>
        <w:tabs>
          <w:tab w:val="left" w:pos="1690"/>
        </w:tabs>
        <w:spacing w:before="60" w:after="60" w:line="276" w:lineRule="auto"/>
        <w:ind w:firstLine="45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ZPI objęto obszar </w:t>
      </w:r>
      <w:r w:rsidRPr="00EE0044">
        <w:rPr>
          <w:rFonts w:ascii="Times New Roman" w:eastAsia="Times New Roman" w:hAnsi="Times New Roman" w:cs="Times New Roman"/>
          <w:sz w:val="22"/>
          <w:szCs w:val="22"/>
        </w:rPr>
        <w:t xml:space="preserve">o powierzchni ok. 64,40 ha, w tym ok. </w:t>
      </w:r>
      <w:r w:rsidR="005F0D9B" w:rsidRPr="00347AD3">
        <w:rPr>
          <w:rFonts w:ascii="Times New Roman" w:hAnsi="Times New Roman" w:cs="Times New Roman"/>
          <w:sz w:val="22"/>
        </w:rPr>
        <w:t xml:space="preserve">23,73 </w:t>
      </w:r>
      <w:r w:rsidRPr="00EE0044">
        <w:rPr>
          <w:rFonts w:ascii="Times New Roman" w:eastAsia="Times New Roman" w:hAnsi="Times New Roman" w:cs="Times New Roman"/>
          <w:sz w:val="22"/>
          <w:szCs w:val="22"/>
        </w:rPr>
        <w:t xml:space="preserve">ha w ramach inwestycji głównej </w:t>
      </w:r>
      <w:r>
        <w:rPr>
          <w:rFonts w:ascii="Times New Roman" w:eastAsia="Times New Roman" w:hAnsi="Times New Roman" w:cs="Times New Roman"/>
          <w:sz w:val="22"/>
          <w:szCs w:val="22"/>
        </w:rPr>
        <w:br/>
      </w:r>
      <w:r w:rsidRPr="00EE0044">
        <w:rPr>
          <w:rFonts w:ascii="Times New Roman" w:eastAsia="Times New Roman" w:hAnsi="Times New Roman" w:cs="Times New Roman"/>
          <w:sz w:val="22"/>
          <w:szCs w:val="22"/>
        </w:rPr>
        <w:t xml:space="preserve">i ok. 1,55 ha w ramach inwestycji uzupełniającej. </w:t>
      </w:r>
    </w:p>
    <w:p w14:paraId="7E13EF98" w14:textId="77777777" w:rsidR="00DB7CD1" w:rsidRDefault="00DB7CD1" w:rsidP="00DB7CD1">
      <w:pPr>
        <w:tabs>
          <w:tab w:val="left" w:pos="1690"/>
        </w:tabs>
        <w:spacing w:before="60" w:after="60" w:line="276" w:lineRule="auto"/>
        <w:ind w:firstLine="45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Zgodnie z wymogiem art. 37eb ust. 4 </w:t>
      </w:r>
      <w:proofErr w:type="spellStart"/>
      <w:r>
        <w:rPr>
          <w:rFonts w:ascii="Times New Roman" w:eastAsia="Times New Roman" w:hAnsi="Times New Roman" w:cs="Times New Roman"/>
          <w:sz w:val="22"/>
          <w:szCs w:val="22"/>
        </w:rPr>
        <w:t>upzp</w:t>
      </w:r>
      <w:proofErr w:type="spellEnd"/>
      <w:r>
        <w:rPr>
          <w:rFonts w:ascii="Times New Roman" w:eastAsia="Times New Roman" w:hAnsi="Times New Roman" w:cs="Times New Roman"/>
          <w:sz w:val="22"/>
          <w:szCs w:val="22"/>
        </w:rPr>
        <w:t xml:space="preserve">. Burmistrz Karlina ogłosił o udostępnieniu </w:t>
      </w:r>
      <w:r>
        <w:rPr>
          <w:rFonts w:ascii="Times New Roman" w:eastAsia="Times New Roman" w:hAnsi="Times New Roman" w:cs="Times New Roman"/>
          <w:sz w:val="22"/>
          <w:szCs w:val="22"/>
        </w:rPr>
        <w:br/>
        <w:t xml:space="preserve">w Biuletynie Informacji Publicznej Urzędu Miejskiego w Karlinie wniosku o sporządzenie ZPI. </w:t>
      </w:r>
    </w:p>
    <w:p w14:paraId="5DDB9420" w14:textId="77777777" w:rsidR="00DB7CD1" w:rsidRDefault="00DB7CD1" w:rsidP="00DB7CD1">
      <w:pPr>
        <w:spacing w:before="120" w:after="120" w:line="276" w:lineRule="auto"/>
        <w:ind w:firstLine="45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Zgodnie z art. 37ea ust. 3 </w:t>
      </w:r>
      <w:proofErr w:type="spellStart"/>
      <w:r>
        <w:rPr>
          <w:rFonts w:ascii="Times New Roman" w:eastAsia="Times New Roman" w:hAnsi="Times New Roman" w:cs="Times New Roman"/>
          <w:sz w:val="22"/>
          <w:szCs w:val="22"/>
        </w:rPr>
        <w:t>upzp</w:t>
      </w:r>
      <w:proofErr w:type="spellEnd"/>
      <w:r>
        <w:rPr>
          <w:rFonts w:ascii="Times New Roman" w:eastAsia="Times New Roman" w:hAnsi="Times New Roman" w:cs="Times New Roman"/>
          <w:sz w:val="22"/>
          <w:szCs w:val="22"/>
        </w:rPr>
        <w:t xml:space="preserve"> zintegrowany plan inwestycyjny jest szczególną formą planu miejscowego i musi spełniać wymagania określone w art. 15 ust. 1-3 ustawy. </w:t>
      </w:r>
    </w:p>
    <w:p w14:paraId="4BCE7DD8" w14:textId="77777777" w:rsidR="00DB7CD1" w:rsidRDefault="00DB7CD1" w:rsidP="00DB7CD1">
      <w:pPr>
        <w:spacing w:before="120" w:after="120" w:line="276" w:lineRule="auto"/>
        <w:ind w:firstLine="45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Uwzględniając powyższe zgodnie z wymogami ustawy z dnia 3 października 2008 r. </w:t>
      </w:r>
      <w:r>
        <w:rPr>
          <w:rFonts w:ascii="Times New Roman" w:eastAsia="Times New Roman" w:hAnsi="Times New Roman" w:cs="Times New Roman"/>
          <w:i/>
          <w:sz w:val="22"/>
          <w:szCs w:val="22"/>
        </w:rPr>
        <w:t>o udostępnianiu informacji o środowisku i jego ochronie, udziale społeczeństwa w ochronie środowiska oraz o ocenach oddziaływania na środowisko</w:t>
      </w:r>
      <w:r>
        <w:rPr>
          <w:rFonts w:ascii="Times New Roman" w:eastAsia="Times New Roman" w:hAnsi="Times New Roman" w:cs="Times New Roman"/>
          <w:sz w:val="22"/>
          <w:szCs w:val="22"/>
        </w:rPr>
        <w:t xml:space="preserve"> uzgodniono z właściwymi organami (Regionalnym Dyrektorem Ochrony Środowiska w Szczecinie, Państwowym Powiatowym Inspektorem Sanitarnym w Białogardzie) zakres prognozy oddziaływania na środowisko dla projektu planu. </w:t>
      </w:r>
    </w:p>
    <w:p w14:paraId="4BBEA8BA" w14:textId="77777777" w:rsidR="00DB7CD1" w:rsidRDefault="00DB7CD1" w:rsidP="00DB7CD1">
      <w:pPr>
        <w:spacing w:before="120" w:after="120" w:line="276" w:lineRule="auto"/>
        <w:ind w:firstLine="426"/>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Burmistrz Karlina zgodnie z art. 17 pkt 14 ustawy z dnia 27 marca 2003 r. o planowaniu i zagospodarowaniu przestrzennym przedstawia Radzie Miejskiej w Karlinie projekt uchwały w sprawie ZPI wraz z załącznikami:</w:t>
      </w:r>
    </w:p>
    <w:p w14:paraId="6C5BB891" w14:textId="77777777" w:rsidR="00DB7CD1" w:rsidRPr="00494376" w:rsidRDefault="00DB7CD1" w:rsidP="00DB7CD1">
      <w:pPr>
        <w:pStyle w:val="Akapitzlist"/>
        <w:numPr>
          <w:ilvl w:val="0"/>
          <w:numId w:val="5"/>
        </w:numPr>
        <w:suppressAutoHyphens w:val="0"/>
        <w:spacing w:line="276" w:lineRule="auto"/>
        <w:ind w:left="851"/>
        <w:rPr>
          <w:rFonts w:ascii="Times New Roman" w:hAnsi="Times New Roman" w:cs="Times New Roman"/>
          <w:sz w:val="22"/>
        </w:rPr>
      </w:pPr>
      <w:r w:rsidRPr="00494376">
        <w:rPr>
          <w:rFonts w:ascii="Times New Roman" w:hAnsi="Times New Roman" w:cs="Times New Roman"/>
          <w:sz w:val="22"/>
        </w:rPr>
        <w:t>rysun</w:t>
      </w:r>
      <w:r>
        <w:rPr>
          <w:rFonts w:ascii="Times New Roman" w:hAnsi="Times New Roman" w:cs="Times New Roman"/>
          <w:sz w:val="22"/>
        </w:rPr>
        <w:t>kiem</w:t>
      </w:r>
      <w:r w:rsidRPr="00494376">
        <w:rPr>
          <w:rFonts w:ascii="Times New Roman" w:hAnsi="Times New Roman" w:cs="Times New Roman"/>
          <w:sz w:val="22"/>
        </w:rPr>
        <w:t xml:space="preserve"> planu w skali 1:2000</w:t>
      </w:r>
      <w:r>
        <w:rPr>
          <w:rFonts w:ascii="Times New Roman" w:hAnsi="Times New Roman" w:cs="Times New Roman"/>
          <w:sz w:val="22"/>
        </w:rPr>
        <w:t xml:space="preserve"> dla obszaru inwestycji głównej i inwestycji uzupełniającej, wraz z wyrysem ze </w:t>
      </w:r>
      <w:r w:rsidRPr="00696D88">
        <w:rPr>
          <w:rFonts w:ascii="Times New Roman" w:hAnsi="Times New Roman" w:cs="Times New Roman"/>
          <w:sz w:val="22"/>
        </w:rPr>
        <w:t>„Studium uwarunkowań i kierunków zagospodarowania przestrzennego gminy Karlino”</w:t>
      </w:r>
      <w:r>
        <w:rPr>
          <w:rFonts w:ascii="Times New Roman" w:hAnsi="Times New Roman" w:cs="Times New Roman"/>
          <w:sz w:val="22"/>
        </w:rPr>
        <w:t xml:space="preserve"> </w:t>
      </w:r>
      <w:r w:rsidRPr="00494376">
        <w:rPr>
          <w:rFonts w:ascii="Times New Roman" w:hAnsi="Times New Roman" w:cs="Times New Roman"/>
          <w:sz w:val="22"/>
        </w:rPr>
        <w:t>stanowiąc</w:t>
      </w:r>
      <w:r>
        <w:rPr>
          <w:rFonts w:ascii="Times New Roman" w:hAnsi="Times New Roman" w:cs="Times New Roman"/>
          <w:sz w:val="22"/>
        </w:rPr>
        <w:t>y</w:t>
      </w:r>
      <w:r w:rsidRPr="00494376">
        <w:rPr>
          <w:rFonts w:ascii="Times New Roman" w:hAnsi="Times New Roman" w:cs="Times New Roman"/>
          <w:sz w:val="22"/>
        </w:rPr>
        <w:t xml:space="preserve"> załączniki nr 1; </w:t>
      </w:r>
    </w:p>
    <w:p w14:paraId="15C47A14" w14:textId="77777777" w:rsidR="00DB7CD1" w:rsidRPr="00494376" w:rsidRDefault="00DB7CD1" w:rsidP="00DB7CD1">
      <w:pPr>
        <w:pStyle w:val="Akapitzlist"/>
        <w:numPr>
          <w:ilvl w:val="0"/>
          <w:numId w:val="5"/>
        </w:numPr>
        <w:suppressAutoHyphens w:val="0"/>
        <w:spacing w:line="276" w:lineRule="auto"/>
        <w:ind w:left="851"/>
        <w:rPr>
          <w:rFonts w:ascii="Times New Roman" w:hAnsi="Times New Roman" w:cs="Times New Roman"/>
          <w:sz w:val="22"/>
        </w:rPr>
      </w:pPr>
      <w:r w:rsidRPr="00494376">
        <w:rPr>
          <w:rFonts w:ascii="Times New Roman" w:hAnsi="Times New Roman" w:cs="Times New Roman"/>
          <w:sz w:val="22"/>
        </w:rPr>
        <w:t>rozstrzygnięcie</w:t>
      </w:r>
      <w:r>
        <w:rPr>
          <w:rFonts w:ascii="Times New Roman" w:hAnsi="Times New Roman" w:cs="Times New Roman"/>
          <w:sz w:val="22"/>
        </w:rPr>
        <w:t>m</w:t>
      </w:r>
      <w:r w:rsidRPr="00494376">
        <w:rPr>
          <w:rFonts w:ascii="Times New Roman" w:hAnsi="Times New Roman" w:cs="Times New Roman"/>
          <w:sz w:val="22"/>
        </w:rPr>
        <w:t xml:space="preserve"> o sposobie rozpatrzenia uwag wniesionych do projektu </w:t>
      </w:r>
      <w:r>
        <w:rPr>
          <w:rFonts w:ascii="Times New Roman" w:hAnsi="Times New Roman" w:cs="Times New Roman"/>
          <w:sz w:val="22"/>
        </w:rPr>
        <w:t>ZPI</w:t>
      </w:r>
      <w:r w:rsidRPr="00494376">
        <w:rPr>
          <w:rFonts w:ascii="Times New Roman" w:hAnsi="Times New Roman" w:cs="Times New Roman"/>
          <w:sz w:val="22"/>
        </w:rPr>
        <w:t xml:space="preserve">, stanowiące załącznik nr </w:t>
      </w:r>
      <w:r>
        <w:rPr>
          <w:rFonts w:ascii="Times New Roman" w:hAnsi="Times New Roman" w:cs="Times New Roman"/>
          <w:sz w:val="22"/>
        </w:rPr>
        <w:t>2</w:t>
      </w:r>
      <w:r w:rsidRPr="00494376">
        <w:rPr>
          <w:rFonts w:ascii="Times New Roman" w:hAnsi="Times New Roman" w:cs="Times New Roman"/>
          <w:sz w:val="22"/>
        </w:rPr>
        <w:t>;</w:t>
      </w:r>
    </w:p>
    <w:p w14:paraId="2D8C1E38" w14:textId="77777777" w:rsidR="00DB7CD1" w:rsidRPr="00494376" w:rsidRDefault="00DB7CD1" w:rsidP="00DB7CD1">
      <w:pPr>
        <w:pStyle w:val="Akapitzlist"/>
        <w:numPr>
          <w:ilvl w:val="0"/>
          <w:numId w:val="5"/>
        </w:numPr>
        <w:suppressAutoHyphens w:val="0"/>
        <w:spacing w:line="276" w:lineRule="auto"/>
        <w:ind w:left="851"/>
        <w:rPr>
          <w:rFonts w:ascii="Times New Roman" w:hAnsi="Times New Roman" w:cs="Times New Roman"/>
          <w:sz w:val="22"/>
        </w:rPr>
      </w:pPr>
      <w:r w:rsidRPr="00494376">
        <w:rPr>
          <w:rFonts w:ascii="Times New Roman" w:hAnsi="Times New Roman" w:cs="Times New Roman"/>
          <w:sz w:val="22"/>
        </w:rPr>
        <w:t>rozstrzygnięcie</w:t>
      </w:r>
      <w:r>
        <w:rPr>
          <w:rFonts w:ascii="Times New Roman" w:hAnsi="Times New Roman" w:cs="Times New Roman"/>
          <w:sz w:val="22"/>
        </w:rPr>
        <w:t>m</w:t>
      </w:r>
      <w:r w:rsidRPr="00494376">
        <w:rPr>
          <w:rFonts w:ascii="Times New Roman" w:hAnsi="Times New Roman" w:cs="Times New Roman"/>
          <w:sz w:val="22"/>
        </w:rPr>
        <w:t xml:space="preserve"> o sposobie realizacji zapisanych w </w:t>
      </w:r>
      <w:r>
        <w:rPr>
          <w:rFonts w:ascii="Times New Roman" w:hAnsi="Times New Roman" w:cs="Times New Roman"/>
          <w:sz w:val="22"/>
        </w:rPr>
        <w:t>ZPI</w:t>
      </w:r>
      <w:r w:rsidRPr="00494376">
        <w:rPr>
          <w:rFonts w:ascii="Times New Roman" w:hAnsi="Times New Roman" w:cs="Times New Roman"/>
          <w:sz w:val="22"/>
        </w:rPr>
        <w:t xml:space="preserve">, inwestycji z zakresu infrastruktury technicznej, które należą do zadań własnych gminy oraz zasadach ich finansowania, stanowiące załącznik nr </w:t>
      </w:r>
      <w:r>
        <w:rPr>
          <w:rFonts w:ascii="Times New Roman" w:hAnsi="Times New Roman" w:cs="Times New Roman"/>
          <w:sz w:val="22"/>
        </w:rPr>
        <w:t>3</w:t>
      </w:r>
      <w:r w:rsidRPr="00494376">
        <w:rPr>
          <w:rFonts w:ascii="Times New Roman" w:hAnsi="Times New Roman" w:cs="Times New Roman"/>
          <w:sz w:val="22"/>
        </w:rPr>
        <w:t>;</w:t>
      </w:r>
    </w:p>
    <w:p w14:paraId="737012B9" w14:textId="77777777" w:rsidR="00DB7CD1" w:rsidRPr="00494376" w:rsidRDefault="00DB7CD1" w:rsidP="00DB7CD1">
      <w:pPr>
        <w:pStyle w:val="Akapitzlist"/>
        <w:numPr>
          <w:ilvl w:val="0"/>
          <w:numId w:val="5"/>
        </w:numPr>
        <w:suppressAutoHyphens w:val="0"/>
        <w:spacing w:line="276" w:lineRule="auto"/>
        <w:ind w:left="851"/>
        <w:rPr>
          <w:rFonts w:ascii="Times New Roman" w:hAnsi="Times New Roman" w:cs="Times New Roman"/>
          <w:sz w:val="22"/>
        </w:rPr>
      </w:pPr>
      <w:r w:rsidRPr="00494376">
        <w:rPr>
          <w:rFonts w:ascii="Times New Roman" w:hAnsi="Times New Roman" w:cs="Times New Roman"/>
          <w:sz w:val="22"/>
        </w:rPr>
        <w:t>dan</w:t>
      </w:r>
      <w:r>
        <w:rPr>
          <w:rFonts w:ascii="Times New Roman" w:hAnsi="Times New Roman" w:cs="Times New Roman"/>
          <w:sz w:val="22"/>
        </w:rPr>
        <w:t>ymi</w:t>
      </w:r>
      <w:r w:rsidRPr="00494376">
        <w:rPr>
          <w:rFonts w:ascii="Times New Roman" w:hAnsi="Times New Roman" w:cs="Times New Roman"/>
          <w:sz w:val="22"/>
        </w:rPr>
        <w:t xml:space="preserve"> przestrzenn</w:t>
      </w:r>
      <w:r>
        <w:rPr>
          <w:rFonts w:ascii="Times New Roman" w:hAnsi="Times New Roman" w:cs="Times New Roman"/>
          <w:sz w:val="22"/>
        </w:rPr>
        <w:t>ymi</w:t>
      </w:r>
      <w:r w:rsidRPr="00494376">
        <w:rPr>
          <w:rFonts w:ascii="Times New Roman" w:hAnsi="Times New Roman" w:cs="Times New Roman"/>
          <w:sz w:val="22"/>
        </w:rPr>
        <w:t xml:space="preserve">, o których mowa w art. 67a ustawy z dnia 27 marca 2003 r. </w:t>
      </w:r>
      <w:r w:rsidRPr="00494376">
        <w:rPr>
          <w:rFonts w:ascii="Times New Roman" w:hAnsi="Times New Roman" w:cs="Times New Roman"/>
          <w:sz w:val="22"/>
        </w:rPr>
        <w:br/>
        <w:t xml:space="preserve">o planowaniu i zagospodarowaniu przestrzennym, stanowiące załącznik nr </w:t>
      </w:r>
      <w:r>
        <w:rPr>
          <w:rFonts w:ascii="Times New Roman" w:hAnsi="Times New Roman" w:cs="Times New Roman"/>
          <w:sz w:val="22"/>
        </w:rPr>
        <w:t>4</w:t>
      </w:r>
      <w:r w:rsidRPr="00494376">
        <w:rPr>
          <w:rFonts w:ascii="Times New Roman" w:hAnsi="Times New Roman" w:cs="Times New Roman"/>
          <w:sz w:val="22"/>
        </w:rPr>
        <w:t>.</w:t>
      </w:r>
    </w:p>
    <w:p w14:paraId="2D8B2EE1" w14:textId="77777777" w:rsidR="00DB7CD1" w:rsidRDefault="00DB7CD1" w:rsidP="00DB7CD1">
      <w:pPr>
        <w:spacing w:before="120" w:after="120" w:line="276" w:lineRule="auto"/>
        <w:ind w:firstLine="35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Zgodnie z art. 20 ust. 1 </w:t>
      </w:r>
      <w:proofErr w:type="spellStart"/>
      <w:r>
        <w:rPr>
          <w:rFonts w:ascii="Times New Roman" w:eastAsia="Times New Roman" w:hAnsi="Times New Roman" w:cs="Times New Roman"/>
          <w:sz w:val="22"/>
          <w:szCs w:val="22"/>
        </w:rPr>
        <w:t>upzp</w:t>
      </w:r>
      <w:proofErr w:type="spellEnd"/>
      <w:r>
        <w:rPr>
          <w:rFonts w:ascii="Times New Roman" w:eastAsia="Times New Roman" w:hAnsi="Times New Roman" w:cs="Times New Roman"/>
          <w:sz w:val="22"/>
          <w:szCs w:val="22"/>
        </w:rPr>
        <w:t xml:space="preserve"> Rada Miejska w Karlinie stwierdza, że rozwiązania przyjęte w projekcie ZPI są zgodne </w:t>
      </w:r>
      <w:r w:rsidRPr="00084CBC">
        <w:rPr>
          <w:rFonts w:ascii="Times New Roman" w:eastAsia="Times New Roman" w:hAnsi="Times New Roman" w:cs="Times New Roman"/>
          <w:sz w:val="22"/>
          <w:szCs w:val="22"/>
        </w:rPr>
        <w:t xml:space="preserve">z ustaleniami „Studium uwarunkowań i kierunków zagospodarowania przestrzennego Gminy Karlino” przyjętego po zmianach Uchwałą </w:t>
      </w:r>
      <w:r w:rsidR="005F0D9B" w:rsidRPr="005F0D9B">
        <w:rPr>
          <w:rFonts w:ascii="Times New Roman" w:eastAsia="Times New Roman" w:hAnsi="Times New Roman" w:cs="Times New Roman"/>
          <w:sz w:val="22"/>
          <w:szCs w:val="22"/>
        </w:rPr>
        <w:t xml:space="preserve">Nr LXVIII/686/24 Rady Miejskiej w Karlinie z dnia 29 marca 2024 r. </w:t>
      </w:r>
      <w:r w:rsidRPr="00084CBC">
        <w:rPr>
          <w:rFonts w:ascii="Times New Roman" w:eastAsia="Times New Roman" w:hAnsi="Times New Roman" w:cs="Times New Roman"/>
          <w:sz w:val="22"/>
          <w:szCs w:val="22"/>
        </w:rPr>
        <w:t>w części nie obejmującej lokalizacji urządzeń wytwarzających energię z odnawialnych źródeł energii oraz ich stref ochronnych dla których ma zastosowane z art. 67 ust. 3 pkt 2 lit. a ustawy z dnia 7 lipca 2023 r. o zmianie ustawy o planowaniu i zagospodarowaniu przestrzennym oraz niektórych innych ustaw (Dz.U. z 2023 r. poz.1688).</w:t>
      </w:r>
    </w:p>
    <w:p w14:paraId="4F924853" w14:textId="77777777" w:rsidR="00DB7CD1" w:rsidRDefault="00DB7CD1" w:rsidP="00DB7CD1">
      <w:pPr>
        <w:numPr>
          <w:ilvl w:val="0"/>
          <w:numId w:val="1"/>
        </w:numPr>
        <w:spacing w:before="240" w:after="120" w:line="276" w:lineRule="auto"/>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rPr>
        <w:t>Sposób realizacji wymogów wynikających z art. 1 ust. 2-4 ustawy o planowaniu i zagospodarowaniu przestrzennym:</w:t>
      </w:r>
    </w:p>
    <w:p w14:paraId="39ED8925" w14:textId="77777777" w:rsidR="00DB7CD1" w:rsidRDefault="00DB7CD1" w:rsidP="00DB7CD1">
      <w:pPr>
        <w:spacing w:before="240" w:after="120" w:line="276" w:lineRule="auto"/>
        <w:ind w:firstLine="357"/>
        <w:jc w:val="left"/>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 xml:space="preserve">Wymagania ładu przestrzennego, w tym urbanistyki i architektury </w:t>
      </w:r>
    </w:p>
    <w:p w14:paraId="68B326FB" w14:textId="77777777" w:rsidR="00DB7CD1" w:rsidRDefault="00DB7CD1" w:rsidP="00DB7CD1">
      <w:pPr>
        <w:spacing w:before="120" w:after="120" w:line="276" w:lineRule="auto"/>
        <w:ind w:firstLine="357"/>
        <w:rPr>
          <w:rFonts w:ascii="Times New Roman" w:eastAsia="Times New Roman" w:hAnsi="Times New Roman" w:cs="Times New Roman"/>
          <w:sz w:val="22"/>
          <w:szCs w:val="22"/>
        </w:rPr>
      </w:pPr>
      <w:r>
        <w:rPr>
          <w:rFonts w:ascii="Times New Roman" w:eastAsia="Times New Roman" w:hAnsi="Times New Roman" w:cs="Times New Roman"/>
          <w:sz w:val="22"/>
          <w:szCs w:val="22"/>
        </w:rPr>
        <w:t>ZPI</w:t>
      </w:r>
      <w:r w:rsidRPr="00312B70">
        <w:rPr>
          <w:rFonts w:ascii="Times New Roman" w:eastAsia="Times New Roman" w:hAnsi="Times New Roman" w:cs="Times New Roman"/>
          <w:sz w:val="22"/>
          <w:szCs w:val="22"/>
        </w:rPr>
        <w:t xml:space="preserve"> w §</w:t>
      </w:r>
      <w:r>
        <w:rPr>
          <w:rFonts w:ascii="Times New Roman" w:eastAsia="Times New Roman" w:hAnsi="Times New Roman" w:cs="Times New Roman"/>
          <w:sz w:val="22"/>
          <w:szCs w:val="22"/>
        </w:rPr>
        <w:t>7</w:t>
      </w:r>
      <w:r w:rsidRPr="00312B70">
        <w:rPr>
          <w:rFonts w:ascii="Times New Roman" w:eastAsia="Times New Roman" w:hAnsi="Times New Roman" w:cs="Times New Roman"/>
          <w:sz w:val="22"/>
          <w:szCs w:val="22"/>
        </w:rPr>
        <w:t xml:space="preserve"> zawiera ustalenia dotyczące zasad ochrony i kształtowania ładu przestrzennego, w tym wymienia elementy przestrzeni i krajobrazu podlegające ochronie. Podstawowe zasady kształtowania ładu przestrzennego dla poszczególnych terenów zostały również określone poprzez zasady ustalone dla poszczególnych terenów w Rozdziale 3 – tj. </w:t>
      </w:r>
      <w:r>
        <w:rPr>
          <w:rFonts w:ascii="Times New Roman" w:eastAsia="Times New Roman" w:hAnsi="Times New Roman" w:cs="Times New Roman"/>
          <w:sz w:val="22"/>
          <w:szCs w:val="22"/>
        </w:rPr>
        <w:t>P</w:t>
      </w:r>
      <w:r w:rsidRPr="00312B70">
        <w:rPr>
          <w:rFonts w:ascii="Times New Roman" w:eastAsia="Times New Roman" w:hAnsi="Times New Roman" w:cs="Times New Roman"/>
          <w:sz w:val="22"/>
          <w:szCs w:val="22"/>
        </w:rPr>
        <w:t xml:space="preserve">rzepisach szczegółowych. Przepisy te określają m.in.: linie rozgraniczające, linie zabudowy, </w:t>
      </w:r>
      <w:r>
        <w:rPr>
          <w:rFonts w:ascii="Times New Roman" w:eastAsia="Times New Roman" w:hAnsi="Times New Roman" w:cs="Times New Roman"/>
          <w:sz w:val="22"/>
          <w:szCs w:val="22"/>
        </w:rPr>
        <w:t>klasy przeznaczenia terenów</w:t>
      </w:r>
      <w:r w:rsidRPr="00312B70">
        <w:rPr>
          <w:rFonts w:ascii="Times New Roman" w:eastAsia="Times New Roman" w:hAnsi="Times New Roman" w:cs="Times New Roman"/>
          <w:sz w:val="22"/>
          <w:szCs w:val="22"/>
        </w:rPr>
        <w:t>, wskaźniki zagospodarowania terenu i parametry kształtowania zabudowy</w:t>
      </w:r>
      <w:r>
        <w:rPr>
          <w:rFonts w:ascii="Times New Roman" w:eastAsia="Times New Roman" w:hAnsi="Times New Roman" w:cs="Times New Roman"/>
          <w:sz w:val="22"/>
          <w:szCs w:val="22"/>
        </w:rPr>
        <w:t>.</w:t>
      </w:r>
    </w:p>
    <w:p w14:paraId="3BEB6385" w14:textId="77777777" w:rsidR="00DB7CD1" w:rsidRDefault="00DB7CD1" w:rsidP="00DB7CD1">
      <w:pPr>
        <w:spacing w:before="120" w:after="120" w:line="276" w:lineRule="auto"/>
        <w:ind w:firstLine="35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Na potrzeby ZPI w §3 uchwały zawarto słownik określeń istotnych dla odczytywania jego ustaleń. Natomiast konstrukcję tekstu uchwały, sposób odczytywania ustaleń oraz powiązania z elementami graficznymi opisano w §4 uchwały. </w:t>
      </w:r>
    </w:p>
    <w:p w14:paraId="5055B437" w14:textId="77777777" w:rsidR="00DB7CD1" w:rsidRDefault="00DB7CD1" w:rsidP="00DB7CD1">
      <w:pPr>
        <w:spacing w:before="12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§5–7 ZPI zawarto ustalenia dotyczące klas przeznaczenia terenów, oraz zasad ochrony </w:t>
      </w:r>
      <w:r>
        <w:rPr>
          <w:rFonts w:ascii="Times New Roman" w:eastAsia="Times New Roman" w:hAnsi="Times New Roman" w:cs="Times New Roman"/>
          <w:sz w:val="22"/>
          <w:szCs w:val="22"/>
        </w:rPr>
        <w:br/>
        <w:t>i kształtowania ładu przestrzennego.</w:t>
      </w:r>
    </w:p>
    <w:p w14:paraId="02EF8617" w14:textId="77777777" w:rsidR="00DB7CD1" w:rsidRDefault="00DB7CD1" w:rsidP="00DB7CD1">
      <w:pPr>
        <w:spacing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Na obszarze objętym planem ustalono następujące klasy przeznaczenia terenów: </w:t>
      </w:r>
    </w:p>
    <w:p w14:paraId="39F7C73E" w14:textId="77777777" w:rsidR="00DB7CD1" w:rsidRPr="00312B70" w:rsidRDefault="00DB7CD1" w:rsidP="00DB7CD1">
      <w:pPr>
        <w:pStyle w:val="Akapitzlist"/>
        <w:numPr>
          <w:ilvl w:val="0"/>
          <w:numId w:val="3"/>
        </w:numPr>
        <w:spacing w:line="276" w:lineRule="auto"/>
        <w:rPr>
          <w:rFonts w:ascii="Times New Roman" w:eastAsia="Times New Roman" w:hAnsi="Times New Roman" w:cs="Times New Roman"/>
          <w:sz w:val="22"/>
          <w:szCs w:val="22"/>
        </w:rPr>
      </w:pPr>
      <w:r w:rsidRPr="00312B70">
        <w:rPr>
          <w:rFonts w:ascii="Times New Roman" w:eastAsia="Times New Roman" w:hAnsi="Times New Roman" w:cs="Times New Roman"/>
          <w:sz w:val="22"/>
          <w:szCs w:val="22"/>
        </w:rPr>
        <w:t>PEF - teren elektrowni słonecznej;</w:t>
      </w:r>
    </w:p>
    <w:p w14:paraId="71A379C7" w14:textId="77777777" w:rsidR="00DB7CD1" w:rsidRPr="00312B70" w:rsidRDefault="00DB7CD1" w:rsidP="00DB7CD1">
      <w:pPr>
        <w:pStyle w:val="Akapitzlist"/>
        <w:numPr>
          <w:ilvl w:val="0"/>
          <w:numId w:val="3"/>
        </w:numPr>
        <w:spacing w:line="276" w:lineRule="auto"/>
        <w:rPr>
          <w:rFonts w:ascii="Times New Roman" w:eastAsia="Times New Roman" w:hAnsi="Times New Roman" w:cs="Times New Roman"/>
          <w:sz w:val="22"/>
          <w:szCs w:val="22"/>
        </w:rPr>
      </w:pPr>
      <w:r w:rsidRPr="00312B70">
        <w:rPr>
          <w:rFonts w:ascii="Times New Roman" w:eastAsia="Times New Roman" w:hAnsi="Times New Roman" w:cs="Times New Roman"/>
          <w:sz w:val="22"/>
          <w:szCs w:val="22"/>
        </w:rPr>
        <w:t>RN - teren rolnictwa z zakazem zabudowy;</w:t>
      </w:r>
    </w:p>
    <w:p w14:paraId="2783B97C" w14:textId="77777777" w:rsidR="00DB7CD1" w:rsidRPr="00312B70" w:rsidRDefault="00DB7CD1" w:rsidP="00DB7CD1">
      <w:pPr>
        <w:pStyle w:val="Akapitzlist"/>
        <w:numPr>
          <w:ilvl w:val="0"/>
          <w:numId w:val="3"/>
        </w:numPr>
        <w:spacing w:line="276" w:lineRule="auto"/>
        <w:rPr>
          <w:rFonts w:ascii="Times New Roman" w:eastAsia="Times New Roman" w:hAnsi="Times New Roman" w:cs="Times New Roman"/>
          <w:sz w:val="22"/>
          <w:szCs w:val="22"/>
        </w:rPr>
      </w:pPr>
      <w:r w:rsidRPr="00312B70">
        <w:rPr>
          <w:rFonts w:ascii="Times New Roman" w:eastAsia="Times New Roman" w:hAnsi="Times New Roman" w:cs="Times New Roman"/>
          <w:sz w:val="22"/>
          <w:szCs w:val="22"/>
        </w:rPr>
        <w:t>WS – teren wód powierzchniowych śródlądowych;</w:t>
      </w:r>
    </w:p>
    <w:p w14:paraId="036F9CFF" w14:textId="77777777" w:rsidR="00DB7CD1" w:rsidRPr="00312B70" w:rsidRDefault="00DB7CD1" w:rsidP="00DB7CD1">
      <w:pPr>
        <w:pStyle w:val="Akapitzlist"/>
        <w:numPr>
          <w:ilvl w:val="0"/>
          <w:numId w:val="3"/>
        </w:numPr>
        <w:spacing w:line="276" w:lineRule="auto"/>
        <w:rPr>
          <w:rFonts w:ascii="Times New Roman" w:eastAsia="Times New Roman" w:hAnsi="Times New Roman" w:cs="Times New Roman"/>
          <w:sz w:val="22"/>
          <w:szCs w:val="22"/>
        </w:rPr>
      </w:pPr>
      <w:r w:rsidRPr="00312B70">
        <w:rPr>
          <w:rFonts w:ascii="Times New Roman" w:eastAsia="Times New Roman" w:hAnsi="Times New Roman" w:cs="Times New Roman"/>
          <w:sz w:val="22"/>
          <w:szCs w:val="22"/>
        </w:rPr>
        <w:t xml:space="preserve">KDD - teren drogi dojazdowej. </w:t>
      </w:r>
    </w:p>
    <w:p w14:paraId="6BE69908" w14:textId="77777777" w:rsidR="00DB7CD1" w:rsidRDefault="00DB7CD1" w:rsidP="00DB7CD1">
      <w:pPr>
        <w:spacing w:before="240" w:after="120" w:line="276" w:lineRule="auto"/>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Walory architektoniczne i krajobrazowe</w:t>
      </w:r>
    </w:p>
    <w:p w14:paraId="0889C32B" w14:textId="77777777" w:rsidR="00DB7CD1" w:rsidRDefault="00DB7CD1" w:rsidP="00DB7CD1">
      <w:pPr>
        <w:spacing w:before="240" w:after="120" w:line="276" w:lineRule="auto"/>
        <w:ind w:firstLine="360"/>
        <w:rPr>
          <w:rFonts w:ascii="Times New Roman" w:eastAsia="Times New Roman" w:hAnsi="Times New Roman" w:cs="Times New Roman"/>
          <w:sz w:val="22"/>
          <w:szCs w:val="22"/>
        </w:rPr>
      </w:pPr>
      <w:r w:rsidRPr="00312B70">
        <w:rPr>
          <w:rFonts w:ascii="Times New Roman" w:eastAsia="Times New Roman" w:hAnsi="Times New Roman" w:cs="Times New Roman"/>
          <w:sz w:val="22"/>
          <w:szCs w:val="22"/>
        </w:rPr>
        <w:t>Walory architektoniczne i krajobrazowe chronione są głównie poprzez zapisy §</w:t>
      </w:r>
      <w:r>
        <w:rPr>
          <w:rFonts w:ascii="Times New Roman" w:eastAsia="Times New Roman" w:hAnsi="Times New Roman" w:cs="Times New Roman"/>
          <w:sz w:val="22"/>
          <w:szCs w:val="22"/>
        </w:rPr>
        <w:t>7</w:t>
      </w:r>
      <w:r w:rsidRPr="00312B70">
        <w:rPr>
          <w:rFonts w:ascii="Times New Roman" w:eastAsia="Times New Roman" w:hAnsi="Times New Roman" w:cs="Times New Roman"/>
          <w:sz w:val="22"/>
          <w:szCs w:val="22"/>
        </w:rPr>
        <w:t xml:space="preserve"> i §</w:t>
      </w:r>
      <w:r>
        <w:rPr>
          <w:rFonts w:ascii="Times New Roman" w:eastAsia="Times New Roman" w:hAnsi="Times New Roman" w:cs="Times New Roman"/>
          <w:sz w:val="22"/>
          <w:szCs w:val="22"/>
        </w:rPr>
        <w:t>9</w:t>
      </w:r>
      <w:r w:rsidRPr="00312B7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ZPI</w:t>
      </w:r>
      <w:r w:rsidRPr="00312B70">
        <w:rPr>
          <w:rFonts w:ascii="Times New Roman" w:eastAsia="Times New Roman" w:hAnsi="Times New Roman" w:cs="Times New Roman"/>
          <w:sz w:val="22"/>
          <w:szCs w:val="22"/>
        </w:rPr>
        <w:t xml:space="preserve"> oraz przepisy szczegółowe dotyczące </w:t>
      </w:r>
      <w:r>
        <w:rPr>
          <w:rFonts w:ascii="Times New Roman" w:eastAsia="Times New Roman" w:hAnsi="Times New Roman" w:cs="Times New Roman"/>
          <w:sz w:val="22"/>
          <w:szCs w:val="22"/>
        </w:rPr>
        <w:t>poszczególnych terenów</w:t>
      </w:r>
      <w:r w:rsidRPr="00312B70">
        <w:rPr>
          <w:rFonts w:ascii="Times New Roman" w:eastAsia="Times New Roman" w:hAnsi="Times New Roman" w:cs="Times New Roman"/>
          <w:sz w:val="22"/>
          <w:szCs w:val="22"/>
        </w:rPr>
        <w:t xml:space="preserve">. Walory te są chronione m.in. poprzez zapisy </w:t>
      </w:r>
      <w:r w:rsidRPr="00312B70">
        <w:rPr>
          <w:rFonts w:ascii="Times New Roman" w:eastAsia="Times New Roman" w:hAnsi="Times New Roman" w:cs="Times New Roman"/>
          <w:sz w:val="22"/>
          <w:szCs w:val="22"/>
        </w:rPr>
        <w:lastRenderedPageBreak/>
        <w:t>dotyczące wskaźników powierzchni zagospodarowania, gabaryty budynków oraz intensywność zabudowy</w:t>
      </w:r>
      <w:r>
        <w:rPr>
          <w:rFonts w:ascii="Times New Roman" w:eastAsia="Times New Roman" w:hAnsi="Times New Roman" w:cs="Times New Roman"/>
          <w:sz w:val="22"/>
          <w:szCs w:val="22"/>
        </w:rPr>
        <w:t>.</w:t>
      </w:r>
    </w:p>
    <w:p w14:paraId="2810F475" w14:textId="77777777" w:rsidR="00DB7CD1" w:rsidRDefault="00DB7CD1" w:rsidP="00DB7CD1">
      <w:pPr>
        <w:spacing w:before="240" w:after="120" w:line="276" w:lineRule="auto"/>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Wymagania ochrony środowiska, w tym gospodarowania wodami i ochrony gruntów rolnych i leśnych</w:t>
      </w:r>
    </w:p>
    <w:p w14:paraId="2D7EE9F2" w14:textId="77777777" w:rsidR="00DB7CD1" w:rsidRDefault="00DB7CD1" w:rsidP="00DB7CD1">
      <w:pPr>
        <w:spacing w:before="12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Z uwagi na fakt, iż w granicach planu nie występują obszary objęte ochroną na podstawie przepisów odrębnych o ochronie przyrody ograniczono się jedynie do wskazania ustaleń ogólnych w zakresie ochrony środowiska przyrodniczego zawartych w §8.</w:t>
      </w:r>
    </w:p>
    <w:p w14:paraId="78E1C0A7" w14:textId="77777777" w:rsidR="00DB7CD1" w:rsidRDefault="00DB7CD1" w:rsidP="00DB7CD1">
      <w:pPr>
        <w:spacing w:before="120" w:after="120" w:line="276" w:lineRule="auto"/>
        <w:ind w:firstLine="360"/>
        <w:rPr>
          <w:rFonts w:ascii="Times New Roman" w:eastAsia="Times New Roman" w:hAnsi="Times New Roman" w:cs="Times New Roman"/>
          <w:sz w:val="22"/>
          <w:szCs w:val="22"/>
        </w:rPr>
      </w:pPr>
      <w:r w:rsidRPr="00BD4DDD">
        <w:rPr>
          <w:rFonts w:ascii="Times New Roman" w:eastAsia="Times New Roman" w:hAnsi="Times New Roman" w:cs="Times New Roman"/>
          <w:sz w:val="22"/>
          <w:szCs w:val="22"/>
        </w:rPr>
        <w:t xml:space="preserve">Część terenu opracowania </w:t>
      </w:r>
      <w:r>
        <w:rPr>
          <w:rFonts w:ascii="Times New Roman" w:eastAsia="Times New Roman" w:hAnsi="Times New Roman" w:cs="Times New Roman"/>
          <w:sz w:val="22"/>
          <w:szCs w:val="22"/>
        </w:rPr>
        <w:t>ZPI</w:t>
      </w:r>
      <w:r w:rsidRPr="00BD4DDD">
        <w:rPr>
          <w:rFonts w:ascii="Times New Roman" w:eastAsia="Times New Roman" w:hAnsi="Times New Roman" w:cs="Times New Roman"/>
          <w:sz w:val="22"/>
          <w:szCs w:val="22"/>
        </w:rPr>
        <w:t xml:space="preserve"> znajduje się w granicach projektowanego Obszaru Chronionego Krajobrazu „Rynna </w:t>
      </w:r>
      <w:proofErr w:type="spellStart"/>
      <w:r w:rsidRPr="00BD4DDD">
        <w:rPr>
          <w:rFonts w:ascii="Times New Roman" w:eastAsia="Times New Roman" w:hAnsi="Times New Roman" w:cs="Times New Roman"/>
          <w:sz w:val="22"/>
          <w:szCs w:val="22"/>
        </w:rPr>
        <w:t>Wietszyńska</w:t>
      </w:r>
      <w:proofErr w:type="spellEnd"/>
      <w:r w:rsidRPr="00BD4DD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jednak jest to forma ochrony proponowana i nie powoduje obecnie żadnych ograniczeń. </w:t>
      </w:r>
    </w:p>
    <w:p w14:paraId="07A8BB69" w14:textId="77777777" w:rsidR="00DB7CD1" w:rsidRDefault="00DB7CD1" w:rsidP="00DB7CD1">
      <w:pPr>
        <w:spacing w:before="120" w:after="120" w:line="276" w:lineRule="auto"/>
        <w:ind w:firstLine="360"/>
        <w:rPr>
          <w:rFonts w:ascii="Times New Roman" w:eastAsia="Times New Roman" w:hAnsi="Times New Roman" w:cs="Times New Roman"/>
          <w:sz w:val="22"/>
          <w:szCs w:val="22"/>
        </w:rPr>
      </w:pPr>
      <w:bookmarkStart w:id="0" w:name="_heading=h.gjdgxs"/>
      <w:bookmarkStart w:id="1" w:name="_heading=h.d2a5aeowzoa2"/>
      <w:bookmarkEnd w:id="0"/>
      <w:bookmarkEnd w:id="1"/>
      <w:r>
        <w:rPr>
          <w:rFonts w:ascii="Times New Roman" w:eastAsia="Times New Roman" w:hAnsi="Times New Roman" w:cs="Times New Roman"/>
          <w:sz w:val="22"/>
          <w:szCs w:val="22"/>
        </w:rPr>
        <w:t>Na obszarze objętym planem nie wprowadzono ustaleń w zakresie: obszarów szczególnego zagrożenia powodzią, obszarów narażonych na osuwanie się mas ziemnych, obszarów krajobrazów priorytetowych oraz udokumentowanych złóż kopalin, ze względu na brak występowania takich terenów oraz obszarów.</w:t>
      </w:r>
    </w:p>
    <w:p w14:paraId="6F2A5E9E" w14:textId="77777777" w:rsidR="00DB7CD1" w:rsidRDefault="00DB7CD1" w:rsidP="00DB7CD1">
      <w:pPr>
        <w:spacing w:before="240" w:after="120" w:line="276" w:lineRule="auto"/>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Wymagania ochrony dziedzictwa kulturowego i zabytków oraz dóbr kultury współczesnej</w:t>
      </w:r>
    </w:p>
    <w:p w14:paraId="477CCB6F" w14:textId="77777777" w:rsidR="00DB7CD1" w:rsidRDefault="00DB7CD1" w:rsidP="00DB7CD1">
      <w:pPr>
        <w:spacing w:before="12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W granicach planu nie występują obszary i obiekty zabytkowe oraz dobra kultury współczesnej i w związku z tym nie ustalono zasad ochrony w tym zakresie.</w:t>
      </w:r>
    </w:p>
    <w:p w14:paraId="19953ADE" w14:textId="77777777" w:rsidR="00DB7CD1" w:rsidRDefault="00DB7CD1" w:rsidP="00DB7CD1">
      <w:pPr>
        <w:spacing w:before="120" w:after="120" w:line="276" w:lineRule="auto"/>
        <w:ind w:firstLine="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W §10 zapisano ustalenia w zakresie ochrony konserwatorskiej stanowiska archeologicznego objętego </w:t>
      </w:r>
      <w:r w:rsidRPr="00BD4DDD">
        <w:rPr>
          <w:rFonts w:ascii="Times New Roman" w:eastAsia="Times New Roman" w:hAnsi="Times New Roman" w:cs="Times New Roman"/>
          <w:sz w:val="22"/>
          <w:szCs w:val="22"/>
        </w:rPr>
        <w:t>strefą „W III” ograniczonej ochrony konserwatorskiej stanowisk archeologicznych</w:t>
      </w:r>
      <w:r>
        <w:rPr>
          <w:rFonts w:ascii="Times New Roman" w:eastAsia="Times New Roman" w:hAnsi="Times New Roman" w:cs="Times New Roman"/>
          <w:sz w:val="22"/>
          <w:szCs w:val="22"/>
        </w:rPr>
        <w:t>.</w:t>
      </w:r>
    </w:p>
    <w:p w14:paraId="0D000C73" w14:textId="77777777" w:rsidR="00DB7CD1" w:rsidRDefault="00DB7CD1" w:rsidP="00DB7CD1">
      <w:pPr>
        <w:spacing w:before="240" w:after="120" w:line="276" w:lineRule="auto"/>
        <w:ind w:left="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Wymagania ochrony zdrowia oraz bezpieczeństwa ludzi i mienia, a także potrzeby osób niepełnosprawnych</w:t>
      </w:r>
    </w:p>
    <w:p w14:paraId="55EA5B49" w14:textId="77777777" w:rsidR="00DB7CD1" w:rsidRDefault="00DB7CD1" w:rsidP="00DB7CD1">
      <w:pPr>
        <w:spacing w:before="240" w:after="120" w:line="276" w:lineRule="auto"/>
        <w:ind w:left="360"/>
        <w:rPr>
          <w:rFonts w:ascii="Times New Roman" w:eastAsia="Times New Roman" w:hAnsi="Times New Roman" w:cs="Times New Roman"/>
          <w:sz w:val="22"/>
          <w:szCs w:val="22"/>
        </w:rPr>
      </w:pPr>
      <w:r w:rsidRPr="00BD4DDD">
        <w:rPr>
          <w:rFonts w:ascii="Times New Roman" w:eastAsia="Times New Roman" w:hAnsi="Times New Roman" w:cs="Times New Roman"/>
          <w:sz w:val="22"/>
          <w:szCs w:val="22"/>
        </w:rPr>
        <w:t xml:space="preserve">W granicach obszaru opracowania </w:t>
      </w:r>
      <w:r w:rsidR="004E53B0">
        <w:rPr>
          <w:rFonts w:ascii="Times New Roman" w:eastAsia="Times New Roman" w:hAnsi="Times New Roman" w:cs="Times New Roman"/>
          <w:sz w:val="22"/>
          <w:szCs w:val="22"/>
        </w:rPr>
        <w:t>ZPI</w:t>
      </w:r>
      <w:r w:rsidRPr="00BD4DDD">
        <w:rPr>
          <w:rFonts w:ascii="Times New Roman" w:eastAsia="Times New Roman" w:hAnsi="Times New Roman" w:cs="Times New Roman"/>
          <w:sz w:val="22"/>
          <w:szCs w:val="22"/>
        </w:rPr>
        <w:t xml:space="preserve"> nie występują: </w:t>
      </w:r>
    </w:p>
    <w:p w14:paraId="1ABCF29D" w14:textId="77777777" w:rsidR="00DB7CD1" w:rsidRDefault="00DB7CD1" w:rsidP="00DB7CD1">
      <w:pPr>
        <w:pStyle w:val="Akapitzlist"/>
        <w:numPr>
          <w:ilvl w:val="0"/>
          <w:numId w:val="4"/>
        </w:numPr>
        <w:spacing w:before="240" w:after="120" w:line="276" w:lineRule="auto"/>
        <w:rPr>
          <w:rFonts w:ascii="Times New Roman" w:eastAsia="Times New Roman" w:hAnsi="Times New Roman" w:cs="Times New Roman"/>
          <w:sz w:val="22"/>
          <w:szCs w:val="22"/>
        </w:rPr>
      </w:pPr>
      <w:r w:rsidRPr="00BD4DDD">
        <w:rPr>
          <w:rFonts w:ascii="Times New Roman" w:eastAsia="Times New Roman" w:hAnsi="Times New Roman" w:cs="Times New Roman"/>
          <w:sz w:val="22"/>
          <w:szCs w:val="22"/>
        </w:rPr>
        <w:t>strefy ochronne ujęć wód podziemnych;</w:t>
      </w:r>
    </w:p>
    <w:p w14:paraId="5DB42482" w14:textId="77777777" w:rsidR="00DB7CD1" w:rsidRPr="00BD4DDD" w:rsidRDefault="00DB7CD1" w:rsidP="00DB7CD1">
      <w:pPr>
        <w:pStyle w:val="Akapitzlist"/>
        <w:numPr>
          <w:ilvl w:val="0"/>
          <w:numId w:val="4"/>
        </w:numPr>
        <w:spacing w:before="240" w:after="120" w:line="276" w:lineRule="auto"/>
        <w:rPr>
          <w:rFonts w:ascii="Times New Roman" w:eastAsia="Times New Roman" w:hAnsi="Times New Roman" w:cs="Times New Roman"/>
          <w:sz w:val="22"/>
          <w:szCs w:val="22"/>
        </w:rPr>
      </w:pPr>
      <w:r w:rsidRPr="00BD4DDD">
        <w:rPr>
          <w:rFonts w:ascii="Times New Roman" w:eastAsia="Times New Roman" w:hAnsi="Times New Roman" w:cs="Times New Roman"/>
          <w:sz w:val="22"/>
          <w:szCs w:val="22"/>
        </w:rPr>
        <w:t>tereny górnicze, zagrożone osuwaniem się mas ziemnych i krajobrazy priorytetowe.</w:t>
      </w:r>
    </w:p>
    <w:p w14:paraId="62E98743" w14:textId="77777777" w:rsidR="00DB7CD1" w:rsidRDefault="00DB7CD1" w:rsidP="00DB7CD1">
      <w:pPr>
        <w:spacing w:line="276" w:lineRule="auto"/>
        <w:ind w:firstLine="357"/>
        <w:rPr>
          <w:rFonts w:ascii="Times New Roman" w:eastAsia="Times New Roman" w:hAnsi="Times New Roman" w:cs="Times New Roman"/>
          <w:sz w:val="22"/>
          <w:szCs w:val="22"/>
        </w:rPr>
      </w:pPr>
      <w:r w:rsidRPr="00BD4DDD">
        <w:rPr>
          <w:rFonts w:ascii="Times New Roman" w:eastAsia="Times New Roman" w:hAnsi="Times New Roman" w:cs="Times New Roman"/>
          <w:sz w:val="22"/>
          <w:szCs w:val="22"/>
        </w:rPr>
        <w:t>Przez obszar objęty planem miejscowym przebiegają napowietrzne sieci elektroenergetyczne oraz linie kablowe</w:t>
      </w:r>
      <w:r>
        <w:rPr>
          <w:rFonts w:ascii="Times New Roman" w:eastAsia="Times New Roman" w:hAnsi="Times New Roman" w:cs="Times New Roman"/>
          <w:sz w:val="22"/>
          <w:szCs w:val="22"/>
        </w:rPr>
        <w:t>,</w:t>
      </w:r>
      <w:r w:rsidRPr="00BD4DDD">
        <w:rPr>
          <w:rFonts w:ascii="Times New Roman" w:eastAsia="Times New Roman" w:hAnsi="Times New Roman" w:cs="Times New Roman"/>
          <w:sz w:val="22"/>
          <w:szCs w:val="22"/>
        </w:rPr>
        <w:t xml:space="preserve"> w związku z czym w §1</w:t>
      </w:r>
      <w:r>
        <w:rPr>
          <w:rFonts w:ascii="Times New Roman" w:eastAsia="Times New Roman" w:hAnsi="Times New Roman" w:cs="Times New Roman"/>
          <w:sz w:val="22"/>
          <w:szCs w:val="22"/>
        </w:rPr>
        <w:t>7</w:t>
      </w:r>
      <w:r w:rsidRPr="00BD4DDD">
        <w:rPr>
          <w:rFonts w:ascii="Times New Roman" w:eastAsia="Times New Roman" w:hAnsi="Times New Roman" w:cs="Times New Roman"/>
          <w:sz w:val="22"/>
          <w:szCs w:val="22"/>
        </w:rPr>
        <w:t xml:space="preserve"> ustalono m.in. pasy </w:t>
      </w:r>
      <w:r>
        <w:rPr>
          <w:rFonts w:ascii="Times New Roman" w:eastAsia="Times New Roman" w:hAnsi="Times New Roman" w:cs="Times New Roman"/>
          <w:sz w:val="22"/>
          <w:szCs w:val="22"/>
        </w:rPr>
        <w:t xml:space="preserve">ochrony funkcyjnej, na obszarze których należy </w:t>
      </w:r>
      <w:r w:rsidRPr="00BD4DDD">
        <w:rPr>
          <w:rFonts w:ascii="Times New Roman" w:eastAsia="Times New Roman" w:hAnsi="Times New Roman" w:cs="Times New Roman"/>
          <w:sz w:val="22"/>
          <w:szCs w:val="22"/>
        </w:rPr>
        <w:t>uwzględnić ograniczenia w zabudowie i zagospodarowaniu terenu, wynikające z przebiegu tej linii, zgodnie z przepisami odrębnymi w zakresie dopuszczalnych poziomów pól elektromagnetycznych w środowisku, przepisami regulującymi poziom dopuszczalnych stężeń i natężeń czynników szkodliwych w środowisku pracy oraz ogólnymi przepisami dotyczącymi bezpieczeństwa i higieny pracy</w:t>
      </w:r>
      <w:r>
        <w:rPr>
          <w:rFonts w:ascii="Times New Roman" w:eastAsia="Times New Roman" w:hAnsi="Times New Roman" w:cs="Times New Roman"/>
          <w:sz w:val="22"/>
          <w:szCs w:val="22"/>
        </w:rPr>
        <w:t>.</w:t>
      </w:r>
    </w:p>
    <w:p w14:paraId="33F6EEBB" w14:textId="77777777" w:rsidR="00DB7CD1" w:rsidRDefault="00DB7CD1" w:rsidP="00DB7CD1">
      <w:pPr>
        <w:spacing w:line="276" w:lineRule="auto"/>
        <w:ind w:firstLine="357"/>
        <w:rPr>
          <w:rFonts w:ascii="Times New Roman" w:eastAsia="Times New Roman" w:hAnsi="Times New Roman" w:cs="Times New Roman"/>
          <w:sz w:val="22"/>
          <w:szCs w:val="22"/>
        </w:rPr>
      </w:pPr>
      <w:r w:rsidRPr="00BD4DDD">
        <w:rPr>
          <w:rFonts w:ascii="Times New Roman" w:eastAsia="Times New Roman" w:hAnsi="Times New Roman" w:cs="Times New Roman"/>
          <w:sz w:val="22"/>
          <w:szCs w:val="22"/>
        </w:rPr>
        <w:t xml:space="preserve">W sąsiedztwie obszaru opracowania planu przebiega gazociąg wysokiego ciśnienia g150 relacji Karlino - Ciechnowo, PN 6,3 </w:t>
      </w:r>
      <w:proofErr w:type="spellStart"/>
      <w:r w:rsidRPr="00BD4DDD">
        <w:rPr>
          <w:rFonts w:ascii="Times New Roman" w:eastAsia="Times New Roman" w:hAnsi="Times New Roman" w:cs="Times New Roman"/>
          <w:sz w:val="22"/>
          <w:szCs w:val="22"/>
        </w:rPr>
        <w:t>MPa</w:t>
      </w:r>
      <w:proofErr w:type="spellEnd"/>
      <w:r w:rsidRPr="00BD4DDD">
        <w:rPr>
          <w:rFonts w:ascii="Times New Roman" w:eastAsia="Times New Roman" w:hAnsi="Times New Roman" w:cs="Times New Roman"/>
          <w:sz w:val="22"/>
          <w:szCs w:val="22"/>
        </w:rPr>
        <w:t>, rok budowy 1997. Nakazuje się zachowanie strefy kontrolowanej wzdłuż gazociągów o szerokości zgodnej z przepisami odrębnymi z zakresu warunków technicznych, jakim powinny odpowiadać sieci gazowe i ich usytuowanie. W strefach kontrolowanych występują ograniczenia w zabudowie i zagospodarowaniu terenu.</w:t>
      </w:r>
    </w:p>
    <w:p w14:paraId="23314A29" w14:textId="77777777" w:rsidR="00DB7CD1" w:rsidRDefault="00DB7CD1" w:rsidP="00DB7CD1">
      <w:pPr>
        <w:spacing w:before="240" w:after="120" w:line="276" w:lineRule="auto"/>
        <w:ind w:left="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Walory ekonomiczne przestrzeni</w:t>
      </w:r>
    </w:p>
    <w:p w14:paraId="34F6D2A6" w14:textId="77777777" w:rsidR="00DB7CD1" w:rsidRDefault="00DB7CD1" w:rsidP="00DB7CD1">
      <w:pPr>
        <w:spacing w:before="120" w:after="120" w:line="276" w:lineRule="auto"/>
        <w:ind w:firstLine="360"/>
        <w:rPr>
          <w:rFonts w:ascii="Times New Roman" w:eastAsia="Times New Roman" w:hAnsi="Times New Roman" w:cs="Times New Roman"/>
          <w:sz w:val="22"/>
          <w:szCs w:val="22"/>
        </w:rPr>
      </w:pPr>
      <w:r w:rsidRPr="00E31BBA">
        <w:rPr>
          <w:rFonts w:ascii="Times New Roman" w:eastAsia="Times New Roman" w:hAnsi="Times New Roman" w:cs="Times New Roman"/>
          <w:sz w:val="22"/>
          <w:szCs w:val="22"/>
        </w:rPr>
        <w:t xml:space="preserve">Działki objęte </w:t>
      </w:r>
      <w:r>
        <w:rPr>
          <w:rFonts w:ascii="Times New Roman" w:eastAsia="Times New Roman" w:hAnsi="Times New Roman" w:cs="Times New Roman"/>
          <w:sz w:val="22"/>
          <w:szCs w:val="22"/>
        </w:rPr>
        <w:t xml:space="preserve">ZPI stanowią w większości własność prywatną. Rozstrzygnięcia ZPI dotyczące przeznaczenia terenów w ramach inwestycji głównej nawiązują do istniejącego zagospodarowania </w:t>
      </w:r>
      <w:r>
        <w:rPr>
          <w:rFonts w:ascii="Times New Roman" w:eastAsia="Times New Roman" w:hAnsi="Times New Roman" w:cs="Times New Roman"/>
          <w:sz w:val="22"/>
          <w:szCs w:val="22"/>
        </w:rPr>
        <w:lastRenderedPageBreak/>
        <w:t xml:space="preserve">(odnawialnych źródeł energii - terenów elektrowni wiatrowych). W ramach inwestycji uzupełniającej przewiduje się przebudowę drogi gminnej. </w:t>
      </w:r>
    </w:p>
    <w:p w14:paraId="7BFBF647" w14:textId="77777777" w:rsidR="00DB7CD1" w:rsidRDefault="00DB7CD1" w:rsidP="00DB7CD1">
      <w:pPr>
        <w:spacing w:before="12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Zasady realizacji inwestycji uzupełniającej zostały uregulowane umową urbanistyczną.</w:t>
      </w:r>
    </w:p>
    <w:p w14:paraId="0C24090B" w14:textId="77777777" w:rsidR="00DB7CD1" w:rsidRDefault="00DB7CD1" w:rsidP="00DB7CD1">
      <w:pPr>
        <w:spacing w:before="24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Prawo własności</w:t>
      </w:r>
    </w:p>
    <w:p w14:paraId="5D7B993A" w14:textId="77777777" w:rsidR="00DB7CD1" w:rsidRDefault="00DB7CD1" w:rsidP="00DB7CD1">
      <w:pPr>
        <w:spacing w:before="120" w:after="120" w:line="276" w:lineRule="auto"/>
        <w:ind w:firstLine="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W granicach obszaru objętego ZPI znajdują się grunty należące do Gminy Karlino, Skarbu Państwa oraz osób fizycznych. Inwestor, który złożył do Burmistrza Karlina wniosek o sporządzenie zintegrowanego planu inwestycyjnego nie jest właścicielem gruntów. Ustalenia planu nie wpływają negatywnie na prawo własności innych podmiotów. Ponadto zapisy planu nie będą powodowały zmian w zakresie przejęcia gruntów na cele publiczne.</w:t>
      </w:r>
    </w:p>
    <w:p w14:paraId="69B222AE" w14:textId="77777777" w:rsidR="00DB7CD1" w:rsidRDefault="00DB7CD1" w:rsidP="00DB7CD1">
      <w:pPr>
        <w:spacing w:before="24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Potrzeby obronności i bezpieczeństwa państwa</w:t>
      </w:r>
    </w:p>
    <w:p w14:paraId="71E95A87" w14:textId="77777777" w:rsidR="00DB7CD1" w:rsidRDefault="00DB7CD1" w:rsidP="00DB7CD1">
      <w:pPr>
        <w:spacing w:before="240" w:after="120" w:line="276" w:lineRule="auto"/>
        <w:ind w:firstLine="360"/>
        <w:rPr>
          <w:rFonts w:ascii="Times New Roman" w:eastAsia="Times New Roman" w:hAnsi="Times New Roman" w:cs="Times New Roman"/>
          <w:sz w:val="22"/>
          <w:szCs w:val="22"/>
        </w:rPr>
      </w:pPr>
      <w:r w:rsidRPr="003A4C4D">
        <w:rPr>
          <w:rFonts w:ascii="Times New Roman" w:eastAsia="Times New Roman" w:hAnsi="Times New Roman" w:cs="Times New Roman"/>
          <w:sz w:val="22"/>
          <w:szCs w:val="22"/>
        </w:rPr>
        <w:t xml:space="preserve">Projekt planu nie narusza potrzeb obronności Państwa, nie występują tereny zamknięte oraz ich strefy ochronne. W procesie opiniowania i uzgadniania plan został przesłany do instytucji odpowiedzialnych za obronność i bezpieczeństwo państwa. Organy te uzgodniły projekt </w:t>
      </w:r>
      <w:r w:rsidR="004E53B0">
        <w:rPr>
          <w:rFonts w:ascii="Times New Roman" w:eastAsia="Times New Roman" w:hAnsi="Times New Roman" w:cs="Times New Roman"/>
          <w:sz w:val="22"/>
          <w:szCs w:val="22"/>
        </w:rPr>
        <w:t>ZPI</w:t>
      </w:r>
      <w:r>
        <w:rPr>
          <w:rFonts w:ascii="Times New Roman" w:eastAsia="Times New Roman" w:hAnsi="Times New Roman" w:cs="Times New Roman"/>
          <w:sz w:val="22"/>
          <w:szCs w:val="22"/>
        </w:rPr>
        <w:t>.</w:t>
      </w:r>
    </w:p>
    <w:p w14:paraId="2042EDC6" w14:textId="77777777" w:rsidR="00DB7CD1" w:rsidRDefault="00DB7CD1" w:rsidP="00DB7CD1">
      <w:pPr>
        <w:spacing w:before="24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Potrzeby interesu publicznego</w:t>
      </w:r>
    </w:p>
    <w:p w14:paraId="42A87ACE" w14:textId="77777777" w:rsidR="00DB7CD1" w:rsidRDefault="00DB7CD1" w:rsidP="00DB7CD1">
      <w:pPr>
        <w:spacing w:before="120" w:line="276" w:lineRule="auto"/>
        <w:ind w:firstLine="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Plan nie zakłada lokalizacji obszarów przestrzeni publicznych. </w:t>
      </w:r>
    </w:p>
    <w:p w14:paraId="547BFB50" w14:textId="77777777" w:rsidR="00DB7CD1" w:rsidRDefault="00DB7CD1" w:rsidP="00DB7CD1">
      <w:pPr>
        <w:spacing w:before="120" w:after="120" w:line="276" w:lineRule="auto"/>
        <w:ind w:left="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Potrzeby w zakresie rozwoju infrastruktury technicznej, w szczególności sieci szerokopasmowych</w:t>
      </w:r>
    </w:p>
    <w:p w14:paraId="33651B08" w14:textId="77777777" w:rsidR="00DB7CD1" w:rsidRDefault="00DB7CD1" w:rsidP="00DB7CD1">
      <w:pPr>
        <w:spacing w:before="120" w:after="120" w:line="276" w:lineRule="auto"/>
        <w:ind w:firstLine="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W §14 plan zawiera ustalenia dotyczące zasad modernizacji, rozbudowy i budowy systemów infrastruktury technicznej. </w:t>
      </w:r>
    </w:p>
    <w:p w14:paraId="48CADC1F" w14:textId="77777777" w:rsidR="00DB7CD1" w:rsidRDefault="00DB7CD1" w:rsidP="00DB7CD1">
      <w:pPr>
        <w:spacing w:before="120" w:after="120" w:line="276" w:lineRule="auto"/>
        <w:ind w:left="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Zapewnienie udziału społeczeństwa w pracach nad miejscowym planem zagospodarowania przestrzennego, w tym przy użyciu środków komunikacji elektronicznej oraz zachowanie jawności i przejrzystości procedur planistycznych</w:t>
      </w:r>
    </w:p>
    <w:p w14:paraId="296B5F6A" w14:textId="77777777" w:rsidR="00DB7CD1" w:rsidRDefault="00DB7CD1" w:rsidP="00DB7CD1">
      <w:pPr>
        <w:spacing w:before="120" w:after="120" w:line="276" w:lineRule="auto"/>
        <w:ind w:firstLine="360"/>
        <w:rPr>
          <w:rFonts w:ascii="Times New Roman" w:eastAsia="Times New Roman" w:hAnsi="Times New Roman" w:cs="Times New Roman"/>
          <w:sz w:val="22"/>
          <w:szCs w:val="22"/>
        </w:rPr>
      </w:pPr>
      <w:bookmarkStart w:id="2" w:name="_heading=h.30j0zll"/>
      <w:bookmarkEnd w:id="2"/>
      <w:r>
        <w:rPr>
          <w:rFonts w:ascii="Times New Roman" w:eastAsia="Times New Roman" w:hAnsi="Times New Roman" w:cs="Times New Roman"/>
          <w:sz w:val="22"/>
          <w:szCs w:val="22"/>
        </w:rPr>
        <w:t>W celu zapewnienia udziału społeczeństwa w pracach nad projektem planu, w tym przy użyciu środków komunikacji elektronicznej oraz zachowania jawności i przejrzystości procedur planistycznych Burmistrz Karlina ogłosił o złożeniu wniosku, o którym mowa w art. 37ea ust. 1, w terminie 3 dni roboczych od dnia jego otrzymania w Biuletynie Informacji Publicznej Urzędu Miejskiego w Karlinie oraz w sposób określony w art. 8h ust. 1 pkt 2–4.</w:t>
      </w:r>
    </w:p>
    <w:p w14:paraId="17382A4B" w14:textId="77777777" w:rsidR="00DB7CD1" w:rsidRDefault="00DB7CD1" w:rsidP="00DB7CD1">
      <w:pPr>
        <w:spacing w:before="12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ramach procedury konsultacji społecznych prowadzonej w dniach od …. do …. odbyły się następujące formy konsultacji społecznych  ….. </w:t>
      </w:r>
    </w:p>
    <w:p w14:paraId="60BB4F58" w14:textId="77777777" w:rsidR="00DB7CD1" w:rsidRDefault="00DB7CD1" w:rsidP="00DB7CD1">
      <w:pPr>
        <w:spacing w:before="120" w:after="120" w:line="276" w:lineRule="auto"/>
        <w:ind w:firstLine="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Dokumentacja planu została również udostępniona na stronie Biuletynu Informacji Publicznej Urzędu Miejskiego w Karlinie oraz na stronie internetowej gminy Karlino. Z podsumowania konsultacji społecznych sporządzono raport podsumowujący ich przebieg, zawierający wykaz zgłoszonych uwag wraz z propozycją ich rozpatrzenia i uzasadnieniem oraz protokoły z czynności przeprowadzonych </w:t>
      </w:r>
      <w:r>
        <w:rPr>
          <w:rFonts w:ascii="Times New Roman" w:eastAsia="Times New Roman" w:hAnsi="Times New Roman" w:cs="Times New Roman"/>
          <w:sz w:val="22"/>
          <w:szCs w:val="22"/>
        </w:rPr>
        <w:br/>
        <w:t>w ramach konsultacji. Uwagi złożone w trybie udostępnienia projektu planu zostały rozpatrzone przez Burmistrza Karlina stosownym rozstrzygnięciem i zostały uwzględnione …... Informację w tym zakresie zawiera załącznik nr 2 do uchwały w sprawie ZPI.</w:t>
      </w:r>
    </w:p>
    <w:p w14:paraId="0CDFC37B" w14:textId="77777777" w:rsidR="00DB7CD1" w:rsidRDefault="00DB7CD1" w:rsidP="00DB7CD1">
      <w:pPr>
        <w:spacing w:after="160" w:line="276" w:lineRule="auto"/>
        <w:ind w:firstLine="360"/>
        <w:jc w:val="left"/>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Zapewnienie odpowiedniej ilości i jakości wody, do celów zaopatrzenia ludności</w:t>
      </w:r>
    </w:p>
    <w:p w14:paraId="7F5AF75C" w14:textId="77777777" w:rsidR="00DB7CD1" w:rsidRDefault="00DB7CD1" w:rsidP="00DB7CD1">
      <w:pPr>
        <w:spacing w:before="120" w:after="120" w:line="276" w:lineRule="auto"/>
        <w:ind w:firstLine="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W §14 plan zawiera ustalenia dotyczące zasad modernizacji, rozbudowy i budowy systemów infrastruktury technicznej, w tym w zakresie zaopatrzenia w wodę i do celów przeciwpożarowych. </w:t>
      </w:r>
    </w:p>
    <w:p w14:paraId="5FD06EAB" w14:textId="77777777" w:rsidR="00DB7CD1" w:rsidRDefault="00DB7CD1" w:rsidP="00DB7CD1">
      <w:pPr>
        <w:spacing w:before="120" w:after="120" w:line="276" w:lineRule="auto"/>
        <w:ind w:left="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lastRenderedPageBreak/>
        <w:t>Przeznaczenie terenów w odniesieniu do interesu publicznego i interesów prywatnych, analiz ekonomicznych, środowiskowych i społecznych.</w:t>
      </w:r>
    </w:p>
    <w:p w14:paraId="5A3285D7" w14:textId="77777777" w:rsidR="00DB7CD1" w:rsidRDefault="00DB7CD1" w:rsidP="00DB7CD1">
      <w:pPr>
        <w:spacing w:before="12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Obszar planu obejmuje tereny we władaniu podmiotu prywatnego – teren inwestycji głównej oraz teren należący do gminy Karlino, na którym realizowana będzie inwestycja uzupełniająca. Przeznaczenie terenu zgodnie ze złożonym wnioskiem realizować będzie interes właściciela terenu oraz inwestora, natomiast realizacja inwestycji uzupełniającej – przebudowa drogi gminnej będzie korzystna z punktu widzenia interesu publicznego.</w:t>
      </w:r>
    </w:p>
    <w:p w14:paraId="5F455C46" w14:textId="77777777" w:rsidR="00DB7CD1" w:rsidRDefault="00DB7CD1" w:rsidP="00DB7CD1">
      <w:pPr>
        <w:spacing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Na potrzeby planu wykonano następujące analizy i opracowania:</w:t>
      </w:r>
    </w:p>
    <w:p w14:paraId="02F1DB1A" w14:textId="77777777" w:rsidR="00DB7CD1" w:rsidRDefault="00DB7CD1" w:rsidP="00DB7CD1">
      <w:pPr>
        <w:numPr>
          <w:ilvl w:val="0"/>
          <w:numId w:val="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opracowanie </w:t>
      </w:r>
      <w:proofErr w:type="spellStart"/>
      <w:r>
        <w:rPr>
          <w:rFonts w:ascii="Times New Roman" w:eastAsia="Times New Roman" w:hAnsi="Times New Roman" w:cs="Times New Roman"/>
          <w:sz w:val="22"/>
          <w:szCs w:val="22"/>
        </w:rPr>
        <w:t>ekofizjograficzne</w:t>
      </w:r>
      <w:proofErr w:type="spellEnd"/>
      <w:r>
        <w:rPr>
          <w:rFonts w:ascii="Times New Roman" w:eastAsia="Times New Roman" w:hAnsi="Times New Roman" w:cs="Times New Roman"/>
          <w:sz w:val="22"/>
          <w:szCs w:val="22"/>
        </w:rPr>
        <w:t>,</w:t>
      </w:r>
    </w:p>
    <w:p w14:paraId="136F169E" w14:textId="77777777" w:rsidR="00DB7CD1" w:rsidRDefault="00DB7CD1" w:rsidP="00DB7CD1">
      <w:pPr>
        <w:numPr>
          <w:ilvl w:val="0"/>
          <w:numId w:val="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prognoz</w:t>
      </w:r>
      <w:r w:rsidR="00BD3975">
        <w:rPr>
          <w:rFonts w:ascii="Times New Roman" w:eastAsia="Times New Roman" w:hAnsi="Times New Roman" w:cs="Times New Roman"/>
          <w:sz w:val="22"/>
          <w:szCs w:val="22"/>
        </w:rPr>
        <w:t>ę</w:t>
      </w:r>
      <w:r>
        <w:rPr>
          <w:rFonts w:ascii="Times New Roman" w:eastAsia="Times New Roman" w:hAnsi="Times New Roman" w:cs="Times New Roman"/>
          <w:sz w:val="22"/>
          <w:szCs w:val="22"/>
        </w:rPr>
        <w:t xml:space="preserve"> oddziaływania na środowisko.</w:t>
      </w:r>
    </w:p>
    <w:p w14:paraId="27C35849" w14:textId="77777777" w:rsidR="00DB7CD1" w:rsidRDefault="00DB7CD1" w:rsidP="00DB7CD1">
      <w:pPr>
        <w:spacing w:before="120" w:after="120" w:line="276" w:lineRule="auto"/>
        <w:ind w:firstLine="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W ramach prac nad planem brane były pod uwagę uzgodnienia i opinie instytucji odpowiedzialnych za ochronę określonych elementów środowiska i infrastruktury. Prawidłowe ujęcie i rozwiązanie powyższych kwestii w projekcie planu było celem nadrzędnym i podstawową determinantą rozwiązań planistycznych, mających na celu zrównoważenie interesu publicznego i interesów prywatnych.</w:t>
      </w:r>
    </w:p>
    <w:p w14:paraId="0C1EAB6F" w14:textId="77777777" w:rsidR="00DB7CD1" w:rsidRDefault="00DB7CD1" w:rsidP="00DB7CD1">
      <w:pPr>
        <w:spacing w:before="120" w:after="120" w:line="276" w:lineRule="auto"/>
        <w:ind w:left="3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Wymagania ładu przestrzennego, efektywnego gospodarowania przestrzenią oraz walorów ekonomicznych przestrzeni, w przypadku sytuowania nowej zabudowy.</w:t>
      </w:r>
    </w:p>
    <w:p w14:paraId="0FA37CAC" w14:textId="77777777" w:rsidR="00DB7CD1" w:rsidRDefault="00DB7CD1" w:rsidP="00DB7CD1">
      <w:pPr>
        <w:spacing w:before="12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Obszar planu obejmuje tereny rolnicze oraz tereny komunikacji w obrębach </w:t>
      </w:r>
      <w:proofErr w:type="spellStart"/>
      <w:r>
        <w:rPr>
          <w:rFonts w:ascii="Times New Roman" w:eastAsia="Times New Roman" w:hAnsi="Times New Roman" w:cs="Times New Roman"/>
          <w:sz w:val="22"/>
          <w:szCs w:val="22"/>
        </w:rPr>
        <w:t>Czerwięcino</w:t>
      </w:r>
      <w:proofErr w:type="spellEnd"/>
      <w:r>
        <w:rPr>
          <w:rFonts w:ascii="Times New Roman" w:eastAsia="Times New Roman" w:hAnsi="Times New Roman" w:cs="Times New Roman"/>
          <w:sz w:val="22"/>
          <w:szCs w:val="22"/>
        </w:rPr>
        <w:t xml:space="preserve"> oraz  </w:t>
      </w:r>
      <w:proofErr w:type="spellStart"/>
      <w:r w:rsidRPr="001702CD">
        <w:rPr>
          <w:rFonts w:ascii="Times New Roman" w:eastAsia="Times New Roman" w:hAnsi="Times New Roman" w:cs="Times New Roman"/>
          <w:sz w:val="22"/>
          <w:szCs w:val="22"/>
        </w:rPr>
        <w:t>Wietszyno</w:t>
      </w:r>
      <w:proofErr w:type="spellEnd"/>
      <w:r>
        <w:rPr>
          <w:rFonts w:ascii="Times New Roman" w:eastAsia="Times New Roman" w:hAnsi="Times New Roman" w:cs="Times New Roman"/>
          <w:sz w:val="22"/>
          <w:szCs w:val="22"/>
        </w:rPr>
        <w:t xml:space="preserve">. Teren inwestycji głównej nie wymaga wykształcenia nowej infrastruktury w postaci sieci wodociągowej oraz kanalizacji sanitarnej. Wymagane będą inwestycje związane z budową sieci elektroenergetycznej, jednak ich koszt będzie po stronie inwestora. </w:t>
      </w:r>
    </w:p>
    <w:p w14:paraId="0DF28092" w14:textId="77777777" w:rsidR="00DB7CD1" w:rsidRDefault="00DB7CD1" w:rsidP="00DB7CD1">
      <w:pPr>
        <w:numPr>
          <w:ilvl w:val="0"/>
          <w:numId w:val="1"/>
        </w:numPr>
        <w:spacing w:before="120" w:after="120"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Zgodność z wynikami analizy, o której mowa w art. 32 ust. 1 ustawy o planowaniu i zagospodarowaniu przestrzennym.</w:t>
      </w:r>
    </w:p>
    <w:p w14:paraId="2B3B095A" w14:textId="77777777" w:rsidR="00DB7CD1" w:rsidRDefault="00DB7CD1" w:rsidP="00DB7CD1">
      <w:pPr>
        <w:spacing w:before="60" w:after="60" w:line="276" w:lineRule="auto"/>
        <w:ind w:firstLine="357"/>
        <w:rPr>
          <w:rFonts w:ascii="Times New Roman" w:eastAsia="Times New Roman" w:hAnsi="Times New Roman" w:cs="Times New Roman"/>
          <w:sz w:val="22"/>
          <w:szCs w:val="22"/>
        </w:rPr>
      </w:pPr>
      <w:r w:rsidRPr="006C42DB">
        <w:rPr>
          <w:rFonts w:ascii="Times New Roman" w:eastAsia="Times New Roman" w:hAnsi="Times New Roman" w:cs="Times New Roman"/>
          <w:sz w:val="22"/>
          <w:szCs w:val="22"/>
        </w:rPr>
        <w:t>Gmina Karlino w 2018 r. przeprowadziła analizę dotyczącą oceny aktualności Studium uwarunkowań i kierunków zagospodarowania przestrzennego miasta i gminy Karlino oraz miejscowych planów zagospodarowania przestrzennego, o której mowa w art. 32 ustawy o planowaniu i zagospodarowaniu przestrzennym. Analiza ta została przyjęta uchwałą nr XLVI/413/18 Rady Miejskiej w Karlinie z dnia 28 maja 2018 r.</w:t>
      </w:r>
    </w:p>
    <w:p w14:paraId="12E290E6" w14:textId="77777777" w:rsidR="00DB7CD1" w:rsidRDefault="00DB7CD1" w:rsidP="00DB7CD1">
      <w:pPr>
        <w:spacing w:before="60" w:after="60" w:line="276" w:lineRule="auto"/>
        <w:ind w:firstLine="35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Zintegrowany plan inwestycyjny </w:t>
      </w:r>
      <w:r w:rsidRPr="001702CD">
        <w:rPr>
          <w:rFonts w:ascii="Times New Roman" w:eastAsia="Times New Roman" w:hAnsi="Times New Roman" w:cs="Times New Roman"/>
          <w:sz w:val="22"/>
          <w:szCs w:val="22"/>
        </w:rPr>
        <w:t xml:space="preserve">dla części obrębów ewidencyjnych </w:t>
      </w:r>
      <w:proofErr w:type="spellStart"/>
      <w:r w:rsidRPr="001702CD">
        <w:rPr>
          <w:rFonts w:ascii="Times New Roman" w:eastAsia="Times New Roman" w:hAnsi="Times New Roman" w:cs="Times New Roman"/>
          <w:sz w:val="22"/>
          <w:szCs w:val="22"/>
        </w:rPr>
        <w:t>Wietszyno</w:t>
      </w:r>
      <w:proofErr w:type="spellEnd"/>
      <w:r w:rsidRPr="001702CD">
        <w:rPr>
          <w:rFonts w:ascii="Times New Roman" w:eastAsia="Times New Roman" w:hAnsi="Times New Roman" w:cs="Times New Roman"/>
          <w:sz w:val="22"/>
          <w:szCs w:val="22"/>
        </w:rPr>
        <w:t xml:space="preserve"> i </w:t>
      </w:r>
      <w:proofErr w:type="spellStart"/>
      <w:r w:rsidRPr="001702CD">
        <w:rPr>
          <w:rFonts w:ascii="Times New Roman" w:eastAsia="Times New Roman" w:hAnsi="Times New Roman" w:cs="Times New Roman"/>
          <w:sz w:val="22"/>
          <w:szCs w:val="22"/>
        </w:rPr>
        <w:t>Czerwięcino</w:t>
      </w:r>
      <w:proofErr w:type="spellEnd"/>
      <w:r>
        <w:rPr>
          <w:rFonts w:ascii="Times New Roman" w:eastAsia="Times New Roman" w:hAnsi="Times New Roman" w:cs="Times New Roman"/>
          <w:sz w:val="22"/>
          <w:szCs w:val="22"/>
        </w:rPr>
        <w:t xml:space="preserve"> </w:t>
      </w:r>
      <w:r w:rsidRPr="001702CD">
        <w:rPr>
          <w:rFonts w:ascii="Times New Roman" w:eastAsia="Times New Roman" w:hAnsi="Times New Roman" w:cs="Times New Roman"/>
          <w:sz w:val="22"/>
          <w:szCs w:val="22"/>
        </w:rPr>
        <w:t xml:space="preserve">(gmina Karlino) </w:t>
      </w:r>
      <w:r>
        <w:rPr>
          <w:rFonts w:ascii="Times New Roman" w:eastAsia="Times New Roman" w:hAnsi="Times New Roman" w:cs="Times New Roman"/>
          <w:sz w:val="22"/>
          <w:szCs w:val="22"/>
        </w:rPr>
        <w:t xml:space="preserve">nie został ujęty w wynikach analizy, o której mowa w art. 32 ust. 2 ustawy z dnia 27 marca 2003 r. o planowaniu i zagospodarowaniu przestrzennym, ze względu na fakt, iż forma sporządzania planu w postaci ZPI została wprowadzona dopiero w 2023 r. Jednakże w Wieloletnim programie sporządzania opracowań planistycznych istnieje zapis dopuszczający sporządzenie opracowań planistycznych „w przypadku konieczności lokalizacji funkcji, które są możliwe wyłącznie na podstawie planu miejscowego oraz w wyniku uznania przez Burmistrza, że określone przeznaczenie terenu nie może być zlokalizowane w oparciu o decyzję o warunkach zabudowy i zagospodarowania terenu”. </w:t>
      </w:r>
    </w:p>
    <w:p w14:paraId="18DD7ACF" w14:textId="77777777" w:rsidR="00DB7CD1" w:rsidRDefault="00DB7CD1" w:rsidP="00DB7CD1">
      <w:pPr>
        <w:numPr>
          <w:ilvl w:val="0"/>
          <w:numId w:val="1"/>
        </w:numPr>
        <w:spacing w:before="120" w:after="120"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Wpływ na finanse publiczne, w tym budżet gminy</w:t>
      </w:r>
    </w:p>
    <w:p w14:paraId="03BD13F8" w14:textId="77777777" w:rsidR="00DB7CD1" w:rsidRDefault="00DB7CD1" w:rsidP="00DB7CD1">
      <w:pPr>
        <w:spacing w:before="120" w:after="120" w:line="276" w:lineRule="auto"/>
        <w:ind w:firstLine="357"/>
        <w:rPr>
          <w:rFonts w:ascii="Times New Roman" w:eastAsia="Times New Roman" w:hAnsi="Times New Roman" w:cs="Times New Roman"/>
          <w:sz w:val="22"/>
          <w:szCs w:val="22"/>
        </w:rPr>
      </w:pPr>
      <w:r w:rsidRPr="005D2634">
        <w:rPr>
          <w:rFonts w:ascii="Times New Roman" w:eastAsia="Times New Roman" w:hAnsi="Times New Roman" w:cs="Times New Roman"/>
          <w:sz w:val="22"/>
          <w:szCs w:val="22"/>
        </w:rPr>
        <w:t xml:space="preserve">Wstępna ocena skutków finansowych uchwalenia </w:t>
      </w:r>
      <w:r>
        <w:rPr>
          <w:rFonts w:ascii="Times New Roman" w:eastAsia="Times New Roman" w:hAnsi="Times New Roman" w:cs="Times New Roman"/>
          <w:sz w:val="22"/>
          <w:szCs w:val="22"/>
        </w:rPr>
        <w:t>ZPI</w:t>
      </w:r>
      <w:r w:rsidRPr="005D2634">
        <w:rPr>
          <w:rFonts w:ascii="Times New Roman" w:eastAsia="Times New Roman" w:hAnsi="Times New Roman" w:cs="Times New Roman"/>
          <w:sz w:val="22"/>
          <w:szCs w:val="22"/>
        </w:rPr>
        <w:t xml:space="preserve"> wskazuje, że uchwalenie go wpłynie korzystnie na finanse gminy. W wyniku uchwalenia </w:t>
      </w:r>
      <w:r>
        <w:rPr>
          <w:rFonts w:ascii="Times New Roman" w:eastAsia="Times New Roman" w:hAnsi="Times New Roman" w:cs="Times New Roman"/>
          <w:sz w:val="22"/>
          <w:szCs w:val="22"/>
        </w:rPr>
        <w:t>ZPI</w:t>
      </w:r>
      <w:r w:rsidRPr="005D2634">
        <w:rPr>
          <w:rFonts w:ascii="Times New Roman" w:eastAsia="Times New Roman" w:hAnsi="Times New Roman" w:cs="Times New Roman"/>
          <w:sz w:val="22"/>
          <w:szCs w:val="22"/>
        </w:rPr>
        <w:t xml:space="preserve"> pod</w:t>
      </w:r>
      <w:r w:rsidRPr="005D2634">
        <w:t xml:space="preserve"> </w:t>
      </w:r>
      <w:r w:rsidRPr="005D2634">
        <w:rPr>
          <w:rFonts w:ascii="Times New Roman" w:eastAsia="Times New Roman" w:hAnsi="Times New Roman" w:cs="Times New Roman"/>
          <w:sz w:val="22"/>
          <w:szCs w:val="22"/>
        </w:rPr>
        <w:t>lokalizację systemów fotowoltaicznych zostanie przeznaczony obszar o łącznej powierzchni</w:t>
      </w:r>
      <w:r>
        <w:rPr>
          <w:rFonts w:ascii="Times New Roman" w:eastAsia="Times New Roman" w:hAnsi="Times New Roman" w:cs="Times New Roman"/>
          <w:sz w:val="22"/>
          <w:szCs w:val="22"/>
        </w:rPr>
        <w:t xml:space="preserve"> ok. </w:t>
      </w:r>
      <w:r w:rsidR="00BD3975" w:rsidRPr="00BD3975">
        <w:rPr>
          <w:rFonts w:ascii="Times New Roman" w:eastAsia="Times New Roman" w:hAnsi="Times New Roman" w:cs="Times New Roman"/>
          <w:sz w:val="22"/>
          <w:szCs w:val="22"/>
        </w:rPr>
        <w:t xml:space="preserve">23,73 </w:t>
      </w:r>
      <w:r>
        <w:rPr>
          <w:rFonts w:ascii="Times New Roman" w:eastAsia="Times New Roman" w:hAnsi="Times New Roman" w:cs="Times New Roman"/>
          <w:sz w:val="22"/>
          <w:szCs w:val="22"/>
        </w:rPr>
        <w:t xml:space="preserve">ha. </w:t>
      </w:r>
    </w:p>
    <w:p w14:paraId="07B3D07D" w14:textId="77777777" w:rsidR="00DB7CD1" w:rsidRDefault="00DB7CD1" w:rsidP="00DB7CD1">
      <w:pPr>
        <w:spacing w:before="120" w:after="120" w:line="276" w:lineRule="auto"/>
        <w:ind w:firstLine="357"/>
        <w:rPr>
          <w:rFonts w:ascii="Times New Roman" w:eastAsia="Times New Roman" w:hAnsi="Times New Roman" w:cs="Times New Roman"/>
          <w:sz w:val="22"/>
          <w:szCs w:val="22"/>
        </w:rPr>
      </w:pPr>
      <w:r w:rsidRPr="005D2634">
        <w:rPr>
          <w:rFonts w:ascii="Times New Roman" w:eastAsia="Times New Roman" w:hAnsi="Times New Roman" w:cs="Times New Roman"/>
          <w:sz w:val="22"/>
          <w:szCs w:val="22"/>
        </w:rPr>
        <w:t xml:space="preserve">W wyniku powyższej zmiany funkcjonalnej wzrosną podatki od nieruchomości od ww. terenów. Wg Uchwały </w:t>
      </w:r>
      <w:r>
        <w:rPr>
          <w:rFonts w:ascii="Times New Roman" w:eastAsia="Times New Roman" w:hAnsi="Times New Roman" w:cs="Times New Roman"/>
          <w:sz w:val="22"/>
          <w:szCs w:val="22"/>
        </w:rPr>
        <w:t>nr</w:t>
      </w:r>
      <w:r w:rsidRPr="005D2634">
        <w:rPr>
          <w:rFonts w:ascii="Times New Roman" w:eastAsia="Times New Roman" w:hAnsi="Times New Roman" w:cs="Times New Roman"/>
          <w:sz w:val="22"/>
          <w:szCs w:val="22"/>
        </w:rPr>
        <w:t xml:space="preserve"> LXIV/643/23 Rady Miejskiej w Karlinie z dnia 24 listopada 2023 r. w sprawie określenia wysokości stawek podatku od nieruchomości, grunty zajęte pod elektrownię należy zaliczyć </w:t>
      </w:r>
      <w:r w:rsidRPr="005D2634">
        <w:rPr>
          <w:rFonts w:ascii="Times New Roman" w:eastAsia="Times New Roman" w:hAnsi="Times New Roman" w:cs="Times New Roman"/>
          <w:sz w:val="22"/>
          <w:szCs w:val="22"/>
        </w:rPr>
        <w:lastRenderedPageBreak/>
        <w:t>do kategorii „grunty związane z prowadzeniem działalności gospodarczej bez względu na sposób zakwalifikowania w ewidencji gruntów i budynków”, dla których stawka roczna podatku od nieruchomości wynosi 1,</w:t>
      </w:r>
      <w:r>
        <w:rPr>
          <w:rFonts w:ascii="Times New Roman" w:eastAsia="Times New Roman" w:hAnsi="Times New Roman" w:cs="Times New Roman"/>
          <w:sz w:val="22"/>
          <w:szCs w:val="22"/>
        </w:rPr>
        <w:t>31</w:t>
      </w:r>
      <w:r w:rsidRPr="005D2634">
        <w:rPr>
          <w:rFonts w:ascii="Times New Roman" w:eastAsia="Times New Roman" w:hAnsi="Times New Roman" w:cs="Times New Roman"/>
          <w:sz w:val="22"/>
          <w:szCs w:val="22"/>
        </w:rPr>
        <w:t>zł/ m</w:t>
      </w:r>
      <w:r w:rsidRPr="005D2634">
        <w:rPr>
          <w:rFonts w:ascii="Times New Roman" w:eastAsia="Times New Roman" w:hAnsi="Times New Roman" w:cs="Times New Roman"/>
          <w:sz w:val="22"/>
          <w:szCs w:val="22"/>
          <w:vertAlign w:val="superscript"/>
        </w:rPr>
        <w:t>2</w:t>
      </w:r>
      <w:r w:rsidRPr="005D2634">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Dodatkowo opodatkowane, w wysokości </w:t>
      </w:r>
      <w:r w:rsidRPr="005D2634">
        <w:rPr>
          <w:rFonts w:ascii="Times New Roman" w:eastAsia="Times New Roman" w:hAnsi="Times New Roman" w:cs="Times New Roman"/>
          <w:sz w:val="22"/>
          <w:szCs w:val="22"/>
        </w:rPr>
        <w:t>2% wartości budowli zlokalizowanych na terenie inwestycji</w:t>
      </w:r>
      <w:r>
        <w:rPr>
          <w:rFonts w:ascii="Times New Roman" w:eastAsia="Times New Roman" w:hAnsi="Times New Roman" w:cs="Times New Roman"/>
          <w:sz w:val="22"/>
          <w:szCs w:val="22"/>
        </w:rPr>
        <w:t xml:space="preserve">, są również budowle wchodzące w skład elektrowni. </w:t>
      </w:r>
      <w:r>
        <w:rPr>
          <w:rFonts w:ascii="Times New Roman" w:eastAsia="Times New Roman" w:hAnsi="Times New Roman" w:cs="Times New Roman"/>
          <w:sz w:val="22"/>
          <w:szCs w:val="22"/>
        </w:rPr>
        <w:br/>
      </w:r>
      <w:r w:rsidRPr="005D2634">
        <w:rPr>
          <w:rFonts w:ascii="Times New Roman" w:eastAsia="Times New Roman" w:hAnsi="Times New Roman" w:cs="Times New Roman"/>
          <w:sz w:val="22"/>
          <w:szCs w:val="22"/>
        </w:rPr>
        <w:t>W związku z realizacją zamierzenia gmina nie poniesie wydatków związanych z realizacją zadań własnych gminy, oraz z tytułu ew. roszczeń wynikających z art. 36 ustawy o planowaniu i zagospodarowaniu przestrzennym. Tym samym sporządzenie i uchwalenie planu będzie ekonomicznie, gospodarczo, a także społecznie uzasadnione.</w:t>
      </w:r>
    </w:p>
    <w:p w14:paraId="1851F227" w14:textId="77777777" w:rsidR="00DB7CD1" w:rsidRDefault="00DB7CD1" w:rsidP="00DB7CD1">
      <w:pPr>
        <w:spacing w:before="120" w:after="120" w:line="276" w:lineRule="auto"/>
        <w:ind w:firstLine="357"/>
        <w:rPr>
          <w:rFonts w:ascii="Times New Roman" w:eastAsia="Times New Roman" w:hAnsi="Times New Roman" w:cs="Times New Roman"/>
          <w:sz w:val="22"/>
          <w:szCs w:val="22"/>
        </w:rPr>
      </w:pPr>
      <w:r>
        <w:rPr>
          <w:rFonts w:ascii="Times New Roman" w:eastAsia="Times New Roman" w:hAnsi="Times New Roman" w:cs="Times New Roman"/>
          <w:sz w:val="22"/>
          <w:szCs w:val="22"/>
        </w:rPr>
        <w:t>Rozstrzygnięcie w sprawie realizacji zadań z zakresu infrastruktury technicznej oraz zasad ich finansowania zawiera załącznik nr 3 do uchwały.</w:t>
      </w:r>
    </w:p>
    <w:p w14:paraId="1AC37220" w14:textId="77777777" w:rsidR="00DB7CD1" w:rsidRDefault="00DB7CD1" w:rsidP="00DB7CD1">
      <w:pPr>
        <w:spacing w:before="120" w:after="120" w:line="276"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Zasady realizacji inwestycji uzupełniającej zostały uregulowane umową urbanistyczną w formie aktu notarialnego, do której załącznikiem jest projekt ZPI.</w:t>
      </w:r>
    </w:p>
    <w:p w14:paraId="56FDF2B1" w14:textId="77777777" w:rsidR="00DB7CD1" w:rsidRDefault="00DB7CD1" w:rsidP="00DB7CD1">
      <w:pPr>
        <w:spacing w:before="120" w:after="120" w:line="276" w:lineRule="auto"/>
        <w:ind w:firstLine="357"/>
        <w:rPr>
          <w:rFonts w:ascii="Times New Roman" w:eastAsia="Times New Roman" w:hAnsi="Times New Roman" w:cs="Times New Roman"/>
          <w:sz w:val="22"/>
          <w:szCs w:val="22"/>
        </w:rPr>
      </w:pPr>
    </w:p>
    <w:p w14:paraId="67544B90" w14:textId="77777777" w:rsidR="00DB7CD1" w:rsidRDefault="00DB7CD1" w:rsidP="00DB7CD1">
      <w:pPr>
        <w:spacing w:before="120" w:after="120" w:line="276" w:lineRule="auto"/>
        <w:ind w:firstLine="357"/>
      </w:pPr>
    </w:p>
    <w:p w14:paraId="27E3B64B" w14:textId="77777777" w:rsidR="00DB7CD1" w:rsidRDefault="00DB7CD1" w:rsidP="00DB7CD1">
      <w:pPr>
        <w:spacing w:line="276" w:lineRule="auto"/>
      </w:pPr>
    </w:p>
    <w:p w14:paraId="65D5330F" w14:textId="77777777" w:rsidR="00D4440D" w:rsidRDefault="00D4440D"/>
    <w:sectPr w:rsidR="00D4440D" w:rsidSect="00AB1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EE"/>
    <w:family w:val="auto"/>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erriweather Sans">
    <w:charset w:val="EE"/>
    <w:family w:val="auto"/>
    <w:pitch w:val="variable"/>
    <w:sig w:usb0="A00004FF" w:usb1="4000207B"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5"/>
    <w:multiLevelType w:val="multilevel"/>
    <w:tmpl w:val="00000005"/>
    <w:name w:val="WWNum4"/>
    <w:lvl w:ilvl="0">
      <w:start w:val="1"/>
      <w:numFmt w:val="bullet"/>
      <w:lvlText w:val="−"/>
      <w:lvlJc w:val="left"/>
      <w:pPr>
        <w:tabs>
          <w:tab w:val="num" w:pos="360"/>
        </w:tabs>
        <w:ind w:left="720" w:hanging="360"/>
      </w:pPr>
      <w:rPr>
        <w:rFonts w:ascii="Noto Sans Symbols" w:hAnsi="Noto Sans Symbols" w:cs="Noto Sans Symbols"/>
      </w:rPr>
    </w:lvl>
    <w:lvl w:ilvl="1">
      <w:start w:val="1"/>
      <w:numFmt w:val="bullet"/>
      <w:lvlText w:val="o"/>
      <w:lvlJc w:val="left"/>
      <w:pPr>
        <w:tabs>
          <w:tab w:val="num" w:pos="360"/>
        </w:tabs>
        <w:ind w:left="1440" w:hanging="360"/>
      </w:pPr>
      <w:rPr>
        <w:rFonts w:ascii="Courier New" w:hAnsi="Courier New" w:cs="Courier New"/>
      </w:rPr>
    </w:lvl>
    <w:lvl w:ilvl="2">
      <w:start w:val="1"/>
      <w:numFmt w:val="bullet"/>
      <w:lvlText w:val="▪"/>
      <w:lvlJc w:val="left"/>
      <w:pPr>
        <w:tabs>
          <w:tab w:val="num" w:pos="360"/>
        </w:tabs>
        <w:ind w:left="2160" w:hanging="360"/>
      </w:pPr>
      <w:rPr>
        <w:rFonts w:ascii="Noto Sans Symbols" w:hAnsi="Noto Sans Symbols" w:cs="Noto Sans Symbols"/>
      </w:rPr>
    </w:lvl>
    <w:lvl w:ilvl="3">
      <w:start w:val="1"/>
      <w:numFmt w:val="bullet"/>
      <w:lvlText w:val="●"/>
      <w:lvlJc w:val="left"/>
      <w:pPr>
        <w:tabs>
          <w:tab w:val="num" w:pos="360"/>
        </w:tabs>
        <w:ind w:left="2880" w:hanging="360"/>
      </w:pPr>
      <w:rPr>
        <w:rFonts w:ascii="Noto Sans Symbols" w:hAnsi="Noto Sans Symbols" w:cs="Noto Sans Symbols"/>
      </w:rPr>
    </w:lvl>
    <w:lvl w:ilvl="4">
      <w:start w:val="1"/>
      <w:numFmt w:val="bullet"/>
      <w:lvlText w:val="o"/>
      <w:lvlJc w:val="left"/>
      <w:pPr>
        <w:tabs>
          <w:tab w:val="num" w:pos="360"/>
        </w:tabs>
        <w:ind w:left="3600" w:hanging="360"/>
      </w:pPr>
      <w:rPr>
        <w:rFonts w:ascii="Courier New" w:hAnsi="Courier New" w:cs="Courier New"/>
      </w:rPr>
    </w:lvl>
    <w:lvl w:ilvl="5">
      <w:start w:val="1"/>
      <w:numFmt w:val="bullet"/>
      <w:lvlText w:val="▪"/>
      <w:lvlJc w:val="left"/>
      <w:pPr>
        <w:tabs>
          <w:tab w:val="num" w:pos="360"/>
        </w:tabs>
        <w:ind w:left="4320" w:hanging="360"/>
      </w:pPr>
      <w:rPr>
        <w:rFonts w:ascii="Noto Sans Symbols" w:hAnsi="Noto Sans Symbols" w:cs="Noto Sans Symbols"/>
      </w:rPr>
    </w:lvl>
    <w:lvl w:ilvl="6">
      <w:start w:val="1"/>
      <w:numFmt w:val="bullet"/>
      <w:lvlText w:val="●"/>
      <w:lvlJc w:val="left"/>
      <w:pPr>
        <w:tabs>
          <w:tab w:val="num" w:pos="360"/>
        </w:tabs>
        <w:ind w:left="5040" w:hanging="360"/>
      </w:pPr>
      <w:rPr>
        <w:rFonts w:ascii="Noto Sans Symbols" w:hAnsi="Noto Sans Symbols" w:cs="Noto Sans Symbols"/>
      </w:rPr>
    </w:lvl>
    <w:lvl w:ilvl="7">
      <w:start w:val="1"/>
      <w:numFmt w:val="bullet"/>
      <w:lvlText w:val="o"/>
      <w:lvlJc w:val="left"/>
      <w:pPr>
        <w:tabs>
          <w:tab w:val="num" w:pos="360"/>
        </w:tabs>
        <w:ind w:left="5760" w:hanging="360"/>
      </w:pPr>
      <w:rPr>
        <w:rFonts w:ascii="Courier New" w:hAnsi="Courier New" w:cs="Courier New"/>
      </w:rPr>
    </w:lvl>
    <w:lvl w:ilvl="8">
      <w:start w:val="1"/>
      <w:numFmt w:val="bullet"/>
      <w:lvlText w:val="▪"/>
      <w:lvlJc w:val="left"/>
      <w:pPr>
        <w:tabs>
          <w:tab w:val="num" w:pos="360"/>
        </w:tabs>
        <w:ind w:left="6480" w:hanging="360"/>
      </w:pPr>
      <w:rPr>
        <w:rFonts w:ascii="Noto Sans Symbols" w:hAnsi="Noto Sans Symbols" w:cs="Noto Sans Symbols"/>
      </w:rPr>
    </w:lvl>
  </w:abstractNum>
  <w:abstractNum w:abstractNumId="2" w15:restartNumberingAfterBreak="0">
    <w:nsid w:val="08A832B8"/>
    <w:multiLevelType w:val="hybridMultilevel"/>
    <w:tmpl w:val="E4E00E4E"/>
    <w:lvl w:ilvl="0" w:tplc="C92C52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6AD145A"/>
    <w:multiLevelType w:val="hybridMultilevel"/>
    <w:tmpl w:val="DC5E7B24"/>
    <w:lvl w:ilvl="0" w:tplc="04150011">
      <w:start w:val="1"/>
      <w:numFmt w:val="decimal"/>
      <w:lvlText w:val="%1)"/>
      <w:lvlJc w:val="left"/>
      <w:pPr>
        <w:ind w:left="186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7FFA772B"/>
    <w:multiLevelType w:val="hybridMultilevel"/>
    <w:tmpl w:val="E8D60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012708576">
    <w:abstractNumId w:val="0"/>
  </w:num>
  <w:num w:numId="2" w16cid:durableId="636960067">
    <w:abstractNumId w:val="1"/>
  </w:num>
  <w:num w:numId="3" w16cid:durableId="1276520757">
    <w:abstractNumId w:val="4"/>
  </w:num>
  <w:num w:numId="4" w16cid:durableId="234440381">
    <w:abstractNumId w:val="2"/>
  </w:num>
  <w:num w:numId="5" w16cid:durableId="1589466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D1"/>
    <w:rsid w:val="004E53B0"/>
    <w:rsid w:val="005F0D9B"/>
    <w:rsid w:val="008F0BD7"/>
    <w:rsid w:val="00AB14E9"/>
    <w:rsid w:val="00BD3975"/>
    <w:rsid w:val="00C45BF6"/>
    <w:rsid w:val="00D4440D"/>
    <w:rsid w:val="00DB7CD1"/>
    <w:rsid w:val="00DE0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FF8E"/>
  <w15:chartTrackingRefBased/>
  <w15:docId w15:val="{28578296-4B4F-4395-BDCA-F438F1F4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7CD1"/>
    <w:pPr>
      <w:suppressAutoHyphens/>
      <w:spacing w:after="0" w:line="240" w:lineRule="auto"/>
      <w:jc w:val="both"/>
    </w:pPr>
    <w:rPr>
      <w:rFonts w:ascii="Arial" w:eastAsia="Arial" w:hAnsi="Arial" w:cs="Arial"/>
      <w:kern w:val="0"/>
      <w:sz w:val="24"/>
      <w:szCs w:val="24"/>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Tekstpodstawowy"/>
    <w:link w:val="PodtytuZnak"/>
    <w:qFormat/>
    <w:rsid w:val="00DB7CD1"/>
    <w:pPr>
      <w:jc w:val="center"/>
    </w:pPr>
    <w:rPr>
      <w:rFonts w:ascii="Merriweather Sans" w:eastAsia="Merriweather Sans" w:hAnsi="Merriweather Sans" w:cs="Merriweather Sans"/>
      <w:b/>
      <w:i/>
      <w:iCs/>
      <w:sz w:val="16"/>
      <w:szCs w:val="16"/>
    </w:rPr>
  </w:style>
  <w:style w:type="character" w:customStyle="1" w:styleId="PodtytuZnak">
    <w:name w:val="Podtytuł Znak"/>
    <w:basedOn w:val="Domylnaczcionkaakapitu"/>
    <w:link w:val="Podtytu"/>
    <w:rsid w:val="00DB7CD1"/>
    <w:rPr>
      <w:rFonts w:ascii="Merriweather Sans" w:eastAsia="Merriweather Sans" w:hAnsi="Merriweather Sans" w:cs="Merriweather Sans"/>
      <w:b/>
      <w:i/>
      <w:iCs/>
      <w:kern w:val="0"/>
      <w:sz w:val="16"/>
      <w:szCs w:val="16"/>
      <w:lang w:eastAsia="ar-SA"/>
      <w14:ligatures w14:val="none"/>
    </w:rPr>
  </w:style>
  <w:style w:type="paragraph" w:styleId="Akapitzlist">
    <w:name w:val="List Paragraph"/>
    <w:basedOn w:val="Normalny"/>
    <w:uiPriority w:val="34"/>
    <w:qFormat/>
    <w:rsid w:val="00DB7CD1"/>
    <w:pPr>
      <w:ind w:left="720"/>
      <w:contextualSpacing/>
    </w:pPr>
  </w:style>
  <w:style w:type="paragraph" w:styleId="Tekstpodstawowy">
    <w:name w:val="Body Text"/>
    <w:basedOn w:val="Normalny"/>
    <w:link w:val="TekstpodstawowyZnak"/>
    <w:uiPriority w:val="99"/>
    <w:semiHidden/>
    <w:unhideWhenUsed/>
    <w:rsid w:val="00DB7CD1"/>
    <w:pPr>
      <w:spacing w:after="120"/>
    </w:pPr>
  </w:style>
  <w:style w:type="character" w:customStyle="1" w:styleId="TekstpodstawowyZnak">
    <w:name w:val="Tekst podstawowy Znak"/>
    <w:basedOn w:val="Domylnaczcionkaakapitu"/>
    <w:link w:val="Tekstpodstawowy"/>
    <w:uiPriority w:val="99"/>
    <w:semiHidden/>
    <w:rsid w:val="00DB7CD1"/>
    <w:rPr>
      <w:rFonts w:ascii="Arial" w:eastAsia="Arial" w:hAnsi="Arial" w:cs="Arial"/>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CDAB50FC3179418470EAB0F41908F5" ma:contentTypeVersion="15" ma:contentTypeDescription="Utwórz nowy dokument." ma:contentTypeScope="" ma:versionID="74ffb35326058cceda14fd6b776fc3f5">
  <xsd:schema xmlns:xsd="http://www.w3.org/2001/XMLSchema" xmlns:xs="http://www.w3.org/2001/XMLSchema" xmlns:p="http://schemas.microsoft.com/office/2006/metadata/properties" xmlns:ns2="2db94e20-3659-4a09-a673-b36ca3827f76" xmlns:ns3="746e6af4-a42c-4325-8c0b-1184644c823e" targetNamespace="http://schemas.microsoft.com/office/2006/metadata/properties" ma:root="true" ma:fieldsID="063e7af6e3956522b22aa1bb7a5e7746" ns2:_="" ns3:_="">
    <xsd:import namespace="2db94e20-3659-4a09-a673-b36ca3827f76"/>
    <xsd:import namespace="746e6af4-a42c-4325-8c0b-1184644c82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94e20-3659-4a09-a673-b36ca3827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cead76dc-e34e-4f17-8b66-16e19172c09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6e6af4-a42c-4325-8c0b-1184644c823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3d81ce0-3255-40b1-b606-6af3e6de8a61}" ma:internalName="TaxCatchAll" ma:showField="CatchAllData" ma:web="746e6af4-a42c-4325-8c0b-1184644c823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6e6af4-a42c-4325-8c0b-1184644c823e" xsi:nil="true"/>
    <lcf76f155ced4ddcb4097134ff3c332f xmlns="2db94e20-3659-4a09-a673-b36ca3827f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F644C7-7119-459B-BD8B-F44C19A09597}">
  <ds:schemaRefs>
    <ds:schemaRef ds:uri="http://schemas.microsoft.com/sharepoint/v3/contenttype/forms"/>
  </ds:schemaRefs>
</ds:datastoreItem>
</file>

<file path=customXml/itemProps2.xml><?xml version="1.0" encoding="utf-8"?>
<ds:datastoreItem xmlns:ds="http://schemas.openxmlformats.org/officeDocument/2006/customXml" ds:itemID="{8153FF5D-A058-401A-9F0C-67CA39D43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94e20-3659-4a09-a673-b36ca3827f76"/>
    <ds:schemaRef ds:uri="746e6af4-a42c-4325-8c0b-1184644c8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86F0C-CEB4-49E9-9C7C-EDB3D95FD69F}"/>
</file>

<file path=docProps/app.xml><?xml version="1.0" encoding="utf-8"?>
<Properties xmlns="http://schemas.openxmlformats.org/officeDocument/2006/extended-properties" xmlns:vt="http://schemas.openxmlformats.org/officeDocument/2006/docPropsVTypes">
  <Template>Normal</Template>
  <TotalTime>21</TotalTime>
  <Pages>6</Pages>
  <Words>2365</Words>
  <Characters>14191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Er</dc:creator>
  <cp:keywords/>
  <dc:description/>
  <cp:lastModifiedBy>Tomasz Zubr</cp:lastModifiedBy>
  <cp:revision>3</cp:revision>
  <cp:lastPrinted>2024-04-17T13:47:00Z</cp:lastPrinted>
  <dcterms:created xsi:type="dcterms:W3CDTF">2024-04-15T19:23:00Z</dcterms:created>
  <dcterms:modified xsi:type="dcterms:W3CDTF">2024-04-17T14:00:00Z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0x0101009FCDAB50FC3179418470EAB0F41908F5</vt:lpwstr>
  </property>
</Properties>
</file>