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60478129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2552EE">
        <w:rPr>
          <w:b/>
        </w:rPr>
        <w:t>23</w:t>
      </w:r>
      <w:r>
        <w:rPr>
          <w:b/>
        </w:rPr>
        <w:t xml:space="preserve"> </w:t>
      </w:r>
      <w:r>
        <w:rPr>
          <w:b/>
        </w:rPr>
        <w:br/>
        <w:t>o pow. 0,</w:t>
      </w:r>
      <w:r w:rsidR="002552EE">
        <w:rPr>
          <w:b/>
        </w:rPr>
        <w:t>3900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2552EE">
        <w:rPr>
          <w:b/>
        </w:rPr>
        <w:t>Lubiechowo</w:t>
      </w:r>
      <w:r w:rsidR="00A46490">
        <w:rPr>
          <w:b/>
        </w:rPr>
        <w:t>,</w:t>
      </w:r>
      <w:r w:rsidR="00A361FA">
        <w:rPr>
          <w:b/>
        </w:rPr>
        <w:t xml:space="preserve"> gmina Karlino</w:t>
      </w:r>
      <w:r w:rsidR="002552EE">
        <w:t>. Nieruchomość nie ma założonej i urządzonej księgi wieczystej</w:t>
      </w:r>
      <w:r>
        <w:t>.</w:t>
      </w:r>
      <w:r w:rsidR="00A361FA">
        <w:t xml:space="preserve"> </w:t>
      </w:r>
      <w:r w:rsidR="0067602A">
        <w:t xml:space="preserve">Teren, na którym zlokalizowana jest w/w działka </w:t>
      </w:r>
      <w:r w:rsidR="0067602A">
        <w:br/>
        <w:t>w</w:t>
      </w:r>
      <w:r w:rsidR="00A361FA">
        <w:t xml:space="preserve"> miejscow</w:t>
      </w:r>
      <w:r w:rsidR="002552EE">
        <w:t>y</w:t>
      </w:r>
      <w:r w:rsidR="0067602A">
        <w:t>m</w:t>
      </w:r>
      <w:r w:rsidR="00A361FA">
        <w:t xml:space="preserve"> plan</w:t>
      </w:r>
      <w:r w:rsidR="0067602A">
        <w:t>ie</w:t>
      </w:r>
      <w:r w:rsidR="00A361FA">
        <w:t xml:space="preserve"> zagospodarowania przestrzennego </w:t>
      </w:r>
      <w:r w:rsidR="00925D49">
        <w:t>Gminy Karlino zatwierdzony</w:t>
      </w:r>
      <w:r w:rsidR="0067602A">
        <w:t>m</w:t>
      </w:r>
      <w:r w:rsidR="00925D49">
        <w:t xml:space="preserve"> Uchwałą nr X/88/15 </w:t>
      </w:r>
      <w:r w:rsidR="008722E3">
        <w:t>R</w:t>
      </w:r>
      <w:r w:rsidR="00925D49">
        <w:t xml:space="preserve">ady Miejskiej w Karlinie z dnia 26 czerwca 2015 r. w sprawie uchwalenia </w:t>
      </w:r>
      <w:r w:rsidR="008722E3">
        <w:t>miejscowego planu zagospodarowania przestrzennego Gminy Karlino w obrębach geodezyjnych Lubiechowo i Kowańcz</w:t>
      </w:r>
      <w:r w:rsidR="0067602A">
        <w:t xml:space="preserve"> </w:t>
      </w:r>
      <w:r w:rsidR="00576525">
        <w:t xml:space="preserve">oznaczony jest jako </w:t>
      </w:r>
      <w:r w:rsidR="0067602A">
        <w:t>tereny rolne stanowiące strefę ochronną związaną z oddziaływaniem elektrowni wiatrowych</w:t>
      </w:r>
      <w:r w:rsidR="00FB3187">
        <w:t>.</w:t>
      </w:r>
      <w:r w:rsidR="00A361FA">
        <w:t xml:space="preserve"> </w:t>
      </w:r>
    </w:p>
    <w:p w14:paraId="3CF59903" w14:textId="1BEE6AE3" w:rsidR="00A361FA" w:rsidRDefault="00A361FA" w:rsidP="00CF08F0">
      <w:pPr>
        <w:jc w:val="both"/>
      </w:pPr>
      <w:r>
        <w:t xml:space="preserve">Zgodnie z ewidencją gruntów działka stanowi </w:t>
      </w:r>
      <w:r w:rsidR="00616F49">
        <w:t>grunty orne</w:t>
      </w:r>
      <w:r w:rsidR="00FE3B5B">
        <w:t xml:space="preserve">: </w:t>
      </w:r>
      <w:r w:rsidR="00616F49">
        <w:t xml:space="preserve">RIIIb </w:t>
      </w:r>
      <w:r w:rsidR="00FE3B5B">
        <w:t xml:space="preserve">– </w:t>
      </w:r>
      <w:r w:rsidR="00616F49">
        <w:t>0,01</w:t>
      </w:r>
      <w:r w:rsidR="00FE3B5B">
        <w:t>00</w:t>
      </w:r>
      <w:r w:rsidR="000B0FA3">
        <w:t xml:space="preserve"> ha</w:t>
      </w:r>
      <w:r w:rsidR="00616F49">
        <w:t xml:space="preserve"> oraz RIVa </w:t>
      </w:r>
      <w:r w:rsidR="00FE3B5B">
        <w:t>–</w:t>
      </w:r>
      <w:r w:rsidR="00616F49">
        <w:t>0,38</w:t>
      </w:r>
      <w:r w:rsidR="00FE3B5B">
        <w:t>00</w:t>
      </w:r>
      <w:r w:rsidR="00616F49">
        <w:t xml:space="preserve"> ha</w:t>
      </w:r>
      <w:r w:rsidR="000B0FA3">
        <w:t>.</w:t>
      </w:r>
      <w:r>
        <w:t xml:space="preserve"> 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65C2F12C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A361FA">
        <w:rPr>
          <w:b/>
        </w:rPr>
        <w:t xml:space="preserve"> </w:t>
      </w:r>
      <w:r w:rsidR="00AB6072">
        <w:rPr>
          <w:b/>
        </w:rPr>
        <w:t>1</w:t>
      </w:r>
      <w:r w:rsidR="00FE3B5B">
        <w:rPr>
          <w:b/>
        </w:rPr>
        <w:t>4</w:t>
      </w:r>
      <w:r w:rsidR="000B0FA3">
        <w:rPr>
          <w:b/>
        </w:rPr>
        <w:t>.</w:t>
      </w:r>
      <w:r w:rsidR="00FE3B5B">
        <w:rPr>
          <w:b/>
        </w:rPr>
        <w:t>43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2792B0F8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AB6072">
        <w:rPr>
          <w:b/>
        </w:rPr>
        <w:t>2</w:t>
      </w:r>
      <w:r w:rsidR="0016239A">
        <w:rPr>
          <w:b/>
        </w:rPr>
        <w:t>.</w:t>
      </w:r>
      <w:r w:rsidR="00FE3B5B">
        <w:rPr>
          <w:b/>
        </w:rPr>
        <w:t>8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0D606D5F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AB6072">
        <w:rPr>
          <w:b/>
        </w:rPr>
        <w:t xml:space="preserve">16 </w:t>
      </w:r>
      <w:r w:rsidR="00F13D98">
        <w:rPr>
          <w:b/>
        </w:rPr>
        <w:t>sierpnia</w:t>
      </w:r>
      <w:r w:rsidR="0064530F">
        <w:rPr>
          <w:b/>
        </w:rPr>
        <w:t xml:space="preserve"> 2022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B5C00">
        <w:br/>
      </w:r>
      <w:r>
        <w:t xml:space="preserve">w Karlinie, ulica Plac Jana Pawła II 6, pokój nr 9, o godz. 10 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786D5A87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576525">
        <w:rPr>
          <w:b/>
        </w:rPr>
        <w:t>9</w:t>
      </w:r>
      <w:r w:rsidR="00A46490">
        <w:rPr>
          <w:b/>
        </w:rPr>
        <w:t xml:space="preserve"> </w:t>
      </w:r>
      <w:r w:rsidR="00FC709A">
        <w:rPr>
          <w:b/>
        </w:rPr>
        <w:t>sierpnia</w:t>
      </w:r>
      <w:r>
        <w:rPr>
          <w:b/>
        </w:rPr>
        <w:t xml:space="preserve"> 202</w:t>
      </w:r>
      <w:r w:rsidR="0064530F">
        <w:rPr>
          <w:b/>
        </w:rPr>
        <w:t>2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77777777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435DF6E8" w:rsidR="00E86E15" w:rsidRDefault="00E86E15" w:rsidP="00CF08F0">
      <w:pPr>
        <w:ind w:firstLine="708"/>
        <w:jc w:val="both"/>
      </w:pPr>
      <w:r>
        <w:t>Wadium wpłacone 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09F9DC5E" w14:textId="10E4CF55" w:rsidR="00E86E15" w:rsidRDefault="00E86E15" w:rsidP="00CF08F0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2141A0D8" w14:textId="05577EF0" w:rsidR="00CF08F0" w:rsidRDefault="00CF08F0" w:rsidP="00CF08F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Krajowemu Ośrodkowi Wsparcia Rolnictwa</w:t>
      </w:r>
      <w:r>
        <w:rPr>
          <w:rStyle w:val="Pogrubienie"/>
          <w:bdr w:val="none" w:sz="0" w:space="0" w:color="auto" w:frame="1"/>
        </w:rPr>
        <w:t xml:space="preserve"> </w:t>
      </w:r>
      <w:r>
        <w:rPr>
          <w:rStyle w:val="Pogrubienie"/>
          <w:b w:val="0"/>
          <w:bCs w:val="0"/>
          <w:bdr w:val="none" w:sz="0" w:space="0" w:color="auto" w:frame="1"/>
        </w:rPr>
        <w:t xml:space="preserve">zgodnie z ustawą  z dnia 11 kwietnia </w:t>
      </w:r>
      <w:r w:rsidR="00487F4D">
        <w:rPr>
          <w:rStyle w:val="Pogrubienie"/>
          <w:b w:val="0"/>
          <w:bCs w:val="0"/>
          <w:bdr w:val="none" w:sz="0" w:space="0" w:color="auto" w:frame="1"/>
        </w:rPr>
        <w:br/>
      </w:r>
      <w:r>
        <w:rPr>
          <w:rStyle w:val="Pogrubienie"/>
          <w:b w:val="0"/>
          <w:bCs w:val="0"/>
          <w:bdr w:val="none" w:sz="0" w:space="0" w:color="auto" w:frame="1"/>
        </w:rPr>
        <w:t>2003 r. o kształtowaniu ustroju rolnego (Dz. U. z 2020 r. poz. 1655 z późn. zm.)</w:t>
      </w:r>
      <w:r>
        <w:t xml:space="preserve"> przysługuje prawo pierwokupu nieruchomości, z wyjątkiem przypadku, gdy nabywca ustalony w wyniku przetargu nabywa nieruchomość na powiększenie gospodarstwa rodzinnego jednak do powierzchni nie większej niż </w:t>
      </w:r>
      <w:smartTag w:uri="urn:schemas-microsoft-com:office:smarttags" w:element="metricconverter">
        <w:smartTagPr>
          <w:attr w:name="ProductID" w:val="300 ha"/>
        </w:smartTagPr>
        <w:r>
          <w:t>300 ha</w:t>
        </w:r>
      </w:smartTag>
      <w:r>
        <w:t>, a nabywana nieruchomość rolna jest położona w gminie, w której ma miejsce zamieszkania nabywca lub gminie graniczącej z tą gminą.</w:t>
      </w:r>
    </w:p>
    <w:p w14:paraId="7D9E8016" w14:textId="77777777" w:rsidR="00CF08F0" w:rsidRDefault="00CF08F0" w:rsidP="00E86E15">
      <w:pPr>
        <w:jc w:val="both"/>
      </w:pPr>
    </w:p>
    <w:p w14:paraId="5DE53195" w14:textId="350A29FC" w:rsidR="00E86E15" w:rsidRDefault="00E86E15" w:rsidP="00CF08F0">
      <w:pPr>
        <w:ind w:firstLine="708"/>
        <w:jc w:val="both"/>
      </w:pPr>
      <w:r>
        <w:lastRenderedPageBreak/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6494ABAF" w:rsidR="00E12177" w:rsidRDefault="00A361FA" w:rsidP="00234961">
      <w:r>
        <w:t xml:space="preserve">Karlino, dnia </w:t>
      </w:r>
      <w:r w:rsidR="001D3A2E">
        <w:t>12</w:t>
      </w:r>
      <w:r w:rsidR="005D5844">
        <w:t xml:space="preserve"> </w:t>
      </w:r>
      <w:r w:rsidR="001D3A2E">
        <w:t>lipca</w:t>
      </w:r>
      <w:r w:rsidR="005D5844">
        <w:t xml:space="preserve"> </w:t>
      </w:r>
      <w:r>
        <w:t>202</w:t>
      </w:r>
      <w:r w:rsidR="00F13931">
        <w:t>2</w:t>
      </w:r>
      <w:r>
        <w:t xml:space="preserve"> r.</w:t>
      </w:r>
    </w:p>
    <w:p w14:paraId="4C7FB0CA" w14:textId="0424DF96" w:rsidR="00A361FA" w:rsidRDefault="002C347C" w:rsidP="002C347C">
      <w:pPr>
        <w:jc w:val="right"/>
      </w:pPr>
      <w:r>
        <w:t>z up. Burmistrza</w:t>
      </w:r>
    </w:p>
    <w:p w14:paraId="2401335E" w14:textId="71997529" w:rsidR="002C347C" w:rsidRDefault="002C347C" w:rsidP="002C347C">
      <w:pPr>
        <w:jc w:val="right"/>
      </w:pPr>
      <w:r>
        <w:t xml:space="preserve">Jarosław Stepczyński </w:t>
      </w:r>
    </w:p>
    <w:p w14:paraId="27309DB5" w14:textId="54177187" w:rsidR="002C347C" w:rsidRDefault="002C347C" w:rsidP="002C347C">
      <w:pPr>
        <w:jc w:val="right"/>
      </w:pPr>
      <w:r>
        <w:t>Sekretarz</w:t>
      </w:r>
    </w:p>
    <w:p w14:paraId="58FE7CCE" w14:textId="3606CEDE" w:rsidR="00B3423D" w:rsidRDefault="00B3423D" w:rsidP="00A361FA"/>
    <w:p w14:paraId="3E3AE0EE" w14:textId="73D3F2D5" w:rsidR="00B3423D" w:rsidRDefault="00B3423D" w:rsidP="00A361FA"/>
    <w:p w14:paraId="0665458E" w14:textId="109519A6" w:rsidR="00F32631" w:rsidRDefault="00F32631" w:rsidP="00A361FA"/>
    <w:p w14:paraId="4305A509" w14:textId="4A9918CB" w:rsidR="00234961" w:rsidRDefault="00234961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16239A"/>
    <w:rsid w:val="001D3A2E"/>
    <w:rsid w:val="001E5AC9"/>
    <w:rsid w:val="00234961"/>
    <w:rsid w:val="002552EE"/>
    <w:rsid w:val="002A1122"/>
    <w:rsid w:val="002C347C"/>
    <w:rsid w:val="002C5695"/>
    <w:rsid w:val="00322880"/>
    <w:rsid w:val="003679DC"/>
    <w:rsid w:val="00385387"/>
    <w:rsid w:val="00387ECA"/>
    <w:rsid w:val="003B5C00"/>
    <w:rsid w:val="00487F4D"/>
    <w:rsid w:val="004E1931"/>
    <w:rsid w:val="0051103B"/>
    <w:rsid w:val="00525F3F"/>
    <w:rsid w:val="00576525"/>
    <w:rsid w:val="00584C3C"/>
    <w:rsid w:val="005D5844"/>
    <w:rsid w:val="00616F49"/>
    <w:rsid w:val="006452D7"/>
    <w:rsid w:val="0064530F"/>
    <w:rsid w:val="0067602A"/>
    <w:rsid w:val="006861BD"/>
    <w:rsid w:val="006B1EC7"/>
    <w:rsid w:val="006B6DB5"/>
    <w:rsid w:val="00706046"/>
    <w:rsid w:val="0071107A"/>
    <w:rsid w:val="007C28B1"/>
    <w:rsid w:val="007D7BF3"/>
    <w:rsid w:val="00846CAA"/>
    <w:rsid w:val="00870C16"/>
    <w:rsid w:val="008722E3"/>
    <w:rsid w:val="0089604B"/>
    <w:rsid w:val="008A5C36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15</cp:revision>
  <cp:lastPrinted>2022-07-11T07:14:00Z</cp:lastPrinted>
  <dcterms:created xsi:type="dcterms:W3CDTF">2022-07-07T07:26:00Z</dcterms:created>
  <dcterms:modified xsi:type="dcterms:W3CDTF">2022-07-13T07:12:00Z</dcterms:modified>
</cp:coreProperties>
</file>