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7D2D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Kierownik Jednostki Samorządu Terytorialnego (dalej JST)  - w rozumieniu art. 33 ust. 3 Ustawy o samorządzie gminnym (Dz.U.2001.142.1591 j.t.)</w:t>
      </w:r>
    </w:p>
    <w:p w14:paraId="0750183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26BD9993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Dane wnioskodawcy/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współwnioskodawcy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znajdują się poniżej oraz - w załączonym pliku sygnowanym be</w:t>
      </w:r>
      <w:bookmarkStart w:id="0" w:name="_GoBack"/>
      <w:bookmarkEnd w:id="0"/>
      <w:r w:rsidRPr="00394642">
        <w:rPr>
          <w:rFonts w:ascii="Arial" w:hAnsi="Arial" w:cs="Arial"/>
          <w:sz w:val="21"/>
          <w:szCs w:val="21"/>
          <w:lang w:val="pl-PL"/>
        </w:rPr>
        <w:t xml:space="preserve">zpiecznym podpisem elektronicznym, weryfikowanym kwalifikowanym certyfikatem - stosownie do dyspozycji Ustawy z dnia 18 września 2001 r. o podpisie elektronicznym (Dz. U. Nr 130 poz. 1450) oraz przepisów art. 4 ust. 5 Ustawy o petycjach (Dz.U.2014.1195 z dnia 2014.09.05) </w:t>
      </w:r>
    </w:p>
    <w:p w14:paraId="52B95A98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2BD549E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Preambuła Wniosku: </w:t>
      </w:r>
    </w:p>
    <w:p w14:paraId="308187E6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Nawiązując do naszych uprzednio dostarczanych do JST  wniosków, w których pytaliśmy w trybie ustawy o dostępie do informacji publicznej - o realizację zadań związanych z poprawą efektywności energetycznej (wg. wymogów art. 10 ustawy o efektywności energetycznej) - chcielibyśmy uwrażliwić Państwa na możliwość błędnej oceny i interpretacji dokumentów na które powołujemy się w poniższym tekście, a wyrażone przez nas zaniepokojenie wynika z analizy uzyskanych odpowiedzi. </w:t>
      </w:r>
    </w:p>
    <w:p w14:paraId="74475FFD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13A5A2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Mianowicie, obserwujemy:</w:t>
      </w:r>
    </w:p>
    <w:p w14:paraId="66A18413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D54BB1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-  błędną interpretację terminu "efektywność energetyczna" - niezgodną (w naszym rozumieniu) z intencją Ustawodawcy - określoną w art. 3 pkt. 1  Ustawy o efektywności energetycznej (Dz. U. z dnia 10 maja 2011 r. Dz.U.2011.94.551) </w:t>
      </w:r>
    </w:p>
    <w:p w14:paraId="169B7586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- stosowanie w ogłaszanych przez Gminy/Miasta -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SIWZ'ach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- zapisów, które (w opinii wnioskodawcy) mogą naruszać zasady uczciwej konkurencji -  poprzez - ad exemplum - brak odpowiednio rygorystycznych kryteriów związanych z weryfikacją deklaracji producentów urządzeń grzewczych - deklarujących spełnianie wymagań tzw. "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ekoprojektu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" a nieposiadających odpowiednich certyfikatów czy dokumentów uzyskanych na podstawie badania  urządzeń w uprawnionych, niezależnych jednostkach badawczych,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etc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4F8405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2C8247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Zaznaczamy jednocześnie, że błędne interpretacje mogą nie tylko powodować przedłużanie czy być powodem odwoływania przetargów na wykonywanie projektowanych instalacji ale mogą również stanowić powód do unieważniania projektów poprzez brak środków a w najbardziej drastycznych przypadkach skutkować nakazem zwrotu inwestowanych funduszy czy dotacji do organizacji Unii Europejskiej nimi dysponującymi co w efekcie spowoduje straty i koszty ponoszone przez nas wszystkich.</w:t>
      </w:r>
    </w:p>
    <w:p w14:paraId="732BB62E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6EF8F17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mniemaniu wnioskodawcy  - znajomość powołanych we wzmiankowanej, załączonej  opinii -  podstaw prawnych i uwarunkowań - pozwoli na zmniejszenie ilości błędnie definiowanych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SIWZ'ów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 - w których nieprecyzyjnie  założone kryteria  - mogą  naruszać  zasady uczciwej konkurencji i powodować problemy związane ze skuteczną finalizacją procesu dofinansowania tego typu inwestycji. </w:t>
      </w:r>
    </w:p>
    <w:p w14:paraId="5F53DAF6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F03F7E5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§1) W związku z powyższym, na mocy art. 63 Konstytucji RP,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 </w:t>
      </w:r>
    </w:p>
    <w:p w14:paraId="4649CE9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- w związku z 221 i 241 Ustawy z dnia 14 czerwca 1960 r. Kodeks postępowania administracyjnego (Dz.U.2013.267 j.t) - korespondując z art. 10 ustawy o efektywności energetycznej, niniejszym wnosimy Petycję:</w:t>
      </w:r>
    </w:p>
    <w:p w14:paraId="1886DB0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§1.1) W przedmiocie -  aby Pracownicy Jednostki Samorządu Terytorialnego (Adresata) wypełniający w ramach przydzielonych im kompetencji - zadania związane z poprawą efektywności energetycznej   -  dokonali analizy wyżej sygnalizowanej problematyki.</w:t>
      </w:r>
    </w:p>
    <w:p w14:paraId="088E9962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rozumieniu wnioskodawcy - pomocna w dokonaniu przedmiotowej analizy może być załączona opinia prawna - pt. "Wymogi dotyczące znowelizowanych postanowień tzw.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ekoprojektu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" </w:t>
      </w:r>
    </w:p>
    <w:p w14:paraId="619EEA4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ramach niniejszej petycji prosimy o zapoznanie się z rzeczoną załączoną opinią. </w:t>
      </w:r>
    </w:p>
    <w:p w14:paraId="288F00BC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Całość analizy załączyliśmy do niniejszej petycji w pliku pdf. </w:t>
      </w:r>
    </w:p>
    <w:p w14:paraId="111BFCB3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79BA0EAE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Osnowa Wniosku: </w:t>
      </w:r>
    </w:p>
    <w:p w14:paraId="71D21721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lastRenderedPageBreak/>
        <w:t xml:space="preserve">W naszej opinii szczegółowa znajomość powołanych w rzeczonej załączonej opinii podstaw prawnych oraz uwarunkowań - pozwoli na zmniejszenie ilości błędnie definiowanych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SIWZ'ów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- w których nieprecyzyjnie  założone kryteria  - mogą  naruszać  zasady uczciwej konkurencji i mogą być powodem problemów związanych ze skutecznym dofinansowaniem tego typu inwestycji. </w:t>
      </w:r>
    </w:p>
    <w:p w14:paraId="23CE38D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96645B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38DB2F5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§2) Wnosimy o zwrotne potwierdzenie otrzymania niniejszego wniosku w trybie §7  Rozporządzenia Prezesa Rady Ministrów z dnia 8 stycznia 2002 r. w sprawie organizacji przyjmowania i rozpatrywania s. i wniosków. (Dz. U. z dnia 22 styczna 2002 r. Nr 5, poz. 46) -  na adres e-mail efektywnosc-energetyczna@samorzad.pl </w:t>
      </w:r>
    </w:p>
    <w:p w14:paraId="0E17384C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§3)  Wnosimy o archiwizację załącznika stosownie do Rozporządzenia Prezesa Rady Ministrów z dnia 18 stycznia 2011 r. w sprawie instrukcji kancelaryjnej, jednolitych rzeczowych wykazów akt oraz instrukcji w sprawie organizacji i zakresu działania archiwów zakładowych (Dz. U. z dnia 20 stycznia 2011 r.) </w:t>
      </w:r>
    </w:p>
    <w:p w14:paraId="2BD7868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§5) Wnosimy o to, aby odpowiedź w  przedmiocie powyższych petycji złożonych na mocy art. 63 Konstytucji RP w trybie art. 221 i 241 KPA, została udzielona - zwrotnie na adres e-mail efektywnosc-energetyczna@samorzad.pl - stosownie do art. 244 §2 KPA.</w:t>
      </w:r>
    </w:p>
    <w:p w14:paraId="0651283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§6) Wniosek został sygnowany bezpiecznym, kwalifikowanym podpisem elektronicznym - stosownie do wytycznych Ustawy z dnia 18 września 2001 r. o podpisie elektronicznym (Dz. U. Nr 130 poz. 1450)</w:t>
      </w:r>
    </w:p>
    <w:p w14:paraId="727F7AEC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1F9BA67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Wnioskodawca:</w:t>
      </w:r>
    </w:p>
    <w:p w14:paraId="314F2C3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Osoba Prawna</w:t>
      </w:r>
    </w:p>
    <w:p w14:paraId="4560A1F5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Szulc-Efekt sp. z o. o.</w:t>
      </w:r>
    </w:p>
    <w:p w14:paraId="27321BA2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ul. Poligonowa 1</w:t>
      </w:r>
    </w:p>
    <w:p w14:paraId="485AD158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04-051 Warszawa</w:t>
      </w:r>
    </w:p>
    <w:p w14:paraId="5F1DFF59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nr KRS: 0000059459</w:t>
      </w:r>
    </w:p>
    <w:p w14:paraId="1CD9E621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Kapitał Zakładowy: 222.000,00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pln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E5E4FE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www.gmina.pl    www.samorzad.pl </w:t>
      </w:r>
    </w:p>
    <w:p w14:paraId="332D7CC2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317FEE8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A9B01B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Dodatkowe informacje:</w:t>
      </w:r>
    </w:p>
    <w:p w14:paraId="279DB80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Stosownie do art. 4 ust. 2 pkt. 1 Ustawy o petycjach (Dz.U.2014.1195 z dnia 2014.09.05) -  osobą reprezentująca Podmiot wnoszący petycję - jest Prezes Zarządu Adam Szulc </w:t>
      </w:r>
    </w:p>
    <w:p w14:paraId="68A8AED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Stosownie do art. 4 ust. 2 pkt. 5 ww. Ustawy - petycja niniejsza została złożona za pomocą środków komunikacji elektronicznej - a wskazanym zwrotnym adresem poczty elektronicznej jest: efektywnosc-energetyczna@samorzad.pl  </w:t>
      </w:r>
    </w:p>
    <w:p w14:paraId="2A485BF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Adresatem Petycji - jest Organ ujawniony w komparycji. </w:t>
      </w:r>
    </w:p>
    <w:p w14:paraId="34FC5E0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0B124B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 w szczególności dzieci i młodzieży.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36D9597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- To że wnioskodawca powołuje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sie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na art. 241 KPA, nie oznacza że niniejszy wniosek należy procedować w trybie KPA.</w:t>
      </w:r>
    </w:p>
    <w:p w14:paraId="4B4A08C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mniemaniu Wnioskodawcy niniejszy wniosek powinien być procedowany w trybie Ustawy o petycjach - lub według oceny Urzędników. </w:t>
      </w:r>
    </w:p>
    <w:p w14:paraId="7240101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Rzeczony art. 241 KPA - mówi jedynie - expressis verbis - o konieczności usprawniania i ulepszania struktur administracji publicznej - za pomocą trybu wnioskowego.</w:t>
      </w:r>
    </w:p>
    <w:p w14:paraId="1EB5181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Niniejszy wniosek może być  rozpatrywany w trybie Ustawy z dnia 11 lipca 2014 r. o petycjach (Dz.U.2014.1195 z dnia 2014.09.05) - art. 241 KPA - podany jest dodatkowo - gdyż celem wniosku jest - sensu largo - usprawnienie, naprawa - na miarę istniejących możliwości - funkcjonowania struktur Administracji Publicznej. </w:t>
      </w:r>
    </w:p>
    <w:p w14:paraId="246B1CB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3C39DFA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34568C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Jeżeli JST nie zgada się z powołanymi przepisami prawa, prosimy aby zastosowano podstawy prawne akceptowane przez JST.</w:t>
      </w:r>
    </w:p>
    <w:p w14:paraId="68D157B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21F9F0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52251102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Pamiętajmy również o przepisach zawartych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inter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alia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30A536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E2EF39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1A4462F1" w14:textId="77777777" w:rsidR="00B15D76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Ponownie sygnalizujemy, że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</w:t>
      </w:r>
    </w:p>
    <w:sectPr w:rsidR="00B15D76" w:rsidRPr="00394642" w:rsidSect="00B82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42"/>
    <w:rsid w:val="00394642"/>
    <w:rsid w:val="005D164E"/>
    <w:rsid w:val="007E5AA2"/>
    <w:rsid w:val="00B825D9"/>
    <w:rsid w:val="00BB4E65"/>
    <w:rsid w:val="00D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2ED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1634</Words>
  <Characters>9809</Characters>
  <Application>Microsoft Macintosh Word</Application>
  <DocSecurity>0</DocSecurity>
  <Lines>81</Lines>
  <Paragraphs>22</Paragraphs>
  <ScaleCrop>false</ScaleCrop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2016-04-18T09:47:00Z</dcterms:created>
  <dcterms:modified xsi:type="dcterms:W3CDTF">2016-04-18T09:48:00Z</dcterms:modified>
</cp:coreProperties>
</file>